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6A949" w14:textId="5CA911FC" w:rsidR="00D3382F" w:rsidRPr="00BF4157" w:rsidRDefault="00D3382F" w:rsidP="00D3382F">
      <w:pPr>
        <w:spacing w:after="0" w:line="240" w:lineRule="auto"/>
        <w:jc w:val="center"/>
        <w:rPr>
          <w:rFonts w:cstheme="minorHAnsi"/>
          <w:b/>
          <w:bCs/>
        </w:rPr>
      </w:pPr>
      <w:bookmarkStart w:id="0" w:name="_Hlk144023972"/>
      <w:r w:rsidRPr="00BF4157">
        <w:rPr>
          <w:rFonts w:cstheme="minorHAnsi"/>
          <w:b/>
          <w:bCs/>
        </w:rPr>
        <w:t>CURRICULUM VITAE</w:t>
      </w:r>
    </w:p>
    <w:p w14:paraId="666C8021" w14:textId="77777777" w:rsidR="00D3382F" w:rsidRPr="00BF4157" w:rsidRDefault="00D3382F" w:rsidP="00D3382F">
      <w:pPr>
        <w:spacing w:after="0" w:line="240" w:lineRule="auto"/>
        <w:rPr>
          <w:rFonts w:cstheme="minorHAnsi"/>
          <w:b/>
          <w:bCs/>
        </w:rPr>
      </w:pPr>
    </w:p>
    <w:p w14:paraId="1CDBABE9" w14:textId="28F74339" w:rsidR="00055A05" w:rsidRPr="00BF4157" w:rsidRDefault="00D3382F" w:rsidP="00D3382F">
      <w:pPr>
        <w:spacing w:after="0" w:line="240" w:lineRule="auto"/>
        <w:rPr>
          <w:rFonts w:cstheme="minorHAnsi"/>
          <w:b/>
          <w:bCs/>
        </w:rPr>
      </w:pPr>
      <w:r w:rsidRPr="00BF4157">
        <w:rPr>
          <w:rFonts w:cstheme="minorHAnsi"/>
          <w:b/>
          <w:bCs/>
        </w:rPr>
        <w:t>Name:</w:t>
      </w:r>
      <w:r w:rsidRPr="00BF4157">
        <w:rPr>
          <w:rFonts w:cstheme="minorHAnsi"/>
          <w:b/>
          <w:bCs/>
        </w:rPr>
        <w:tab/>
      </w:r>
      <w:r w:rsidRPr="00BF4157">
        <w:rPr>
          <w:rFonts w:cstheme="minorHAnsi"/>
          <w:b/>
          <w:bCs/>
        </w:rPr>
        <w:tab/>
      </w:r>
      <w:r w:rsidR="00BF4157" w:rsidRPr="00BF4157">
        <w:rPr>
          <w:rFonts w:cstheme="minorHAnsi"/>
          <w:b/>
          <w:bCs/>
        </w:rPr>
        <w:t>Melonie Walcott</w:t>
      </w:r>
    </w:p>
    <w:p w14:paraId="4ECA006D" w14:textId="77777777" w:rsidR="00D3382F" w:rsidRPr="00BF4157" w:rsidRDefault="00D3382F" w:rsidP="00D3382F">
      <w:pPr>
        <w:spacing w:after="0" w:line="240" w:lineRule="auto"/>
        <w:rPr>
          <w:rFonts w:cstheme="minorHAnsi"/>
        </w:rPr>
      </w:pPr>
    </w:p>
    <w:p w14:paraId="34D8415F" w14:textId="0906305B" w:rsidR="00D3382F" w:rsidRPr="00BF4157" w:rsidRDefault="00D3382F" w:rsidP="00D3382F">
      <w:pPr>
        <w:spacing w:after="0" w:line="240" w:lineRule="auto"/>
        <w:rPr>
          <w:rFonts w:cstheme="minorHAnsi"/>
        </w:rPr>
      </w:pPr>
      <w:r w:rsidRPr="00BF4157">
        <w:rPr>
          <w:rFonts w:cstheme="minorHAnsi"/>
        </w:rPr>
        <w:t xml:space="preserve">Position: </w:t>
      </w:r>
      <w:r w:rsidRPr="00BF4157">
        <w:rPr>
          <w:rFonts w:cstheme="minorHAnsi"/>
        </w:rPr>
        <w:tab/>
      </w:r>
      <w:r w:rsidR="00674553">
        <w:rPr>
          <w:rFonts w:cstheme="minorHAnsi"/>
        </w:rPr>
        <w:t>Assistant Professor</w:t>
      </w:r>
    </w:p>
    <w:p w14:paraId="1ABE9ABF" w14:textId="0599A215" w:rsidR="00D3382F" w:rsidRPr="00BF4157" w:rsidRDefault="00D3382F" w:rsidP="00D3382F">
      <w:pPr>
        <w:spacing w:after="0" w:line="240" w:lineRule="auto"/>
        <w:rPr>
          <w:rFonts w:cstheme="minorHAnsi"/>
        </w:rPr>
      </w:pPr>
      <w:r w:rsidRPr="00BF4157">
        <w:rPr>
          <w:rFonts w:cstheme="minorHAnsi"/>
        </w:rPr>
        <w:tab/>
      </w:r>
      <w:r w:rsidRPr="00BF4157">
        <w:rPr>
          <w:rFonts w:cstheme="minorHAnsi"/>
        </w:rPr>
        <w:tab/>
      </w:r>
      <w:r w:rsidR="00674553">
        <w:rPr>
          <w:rFonts w:eastAsia="Times New Roman" w:cstheme="minorHAnsi"/>
          <w:noProof/>
          <w:color w:val="000000"/>
        </w:rPr>
        <w:t>University</w:t>
      </w:r>
      <w:r w:rsidR="000D4FDB">
        <w:rPr>
          <w:rFonts w:eastAsia="Times New Roman" w:cstheme="minorHAnsi"/>
          <w:noProof/>
          <w:color w:val="000000"/>
        </w:rPr>
        <w:t xml:space="preserve"> </w:t>
      </w:r>
      <w:r w:rsidR="00674553">
        <w:rPr>
          <w:rFonts w:eastAsia="Times New Roman" w:cstheme="minorHAnsi"/>
          <w:noProof/>
          <w:color w:val="000000"/>
        </w:rPr>
        <w:t>at Albany</w:t>
      </w:r>
      <w:r w:rsidRPr="00BF4157">
        <w:rPr>
          <w:rFonts w:eastAsia="Times New Roman" w:cstheme="minorHAnsi"/>
          <w:noProof/>
        </w:rPr>
        <w:br/>
      </w:r>
    </w:p>
    <w:p w14:paraId="46B93F77" w14:textId="776F570B" w:rsidR="00674553" w:rsidRPr="00BF4157" w:rsidRDefault="00D3382F" w:rsidP="00674553">
      <w:pPr>
        <w:spacing w:after="0" w:line="240" w:lineRule="auto"/>
        <w:ind w:left="1440" w:hanging="1440"/>
        <w:rPr>
          <w:rFonts w:eastAsia="Times New Roman" w:cstheme="minorHAnsi"/>
          <w:noProof/>
          <w:color w:val="000000"/>
        </w:rPr>
      </w:pPr>
      <w:r w:rsidRPr="00BF4157">
        <w:rPr>
          <w:rFonts w:cstheme="minorHAnsi"/>
        </w:rPr>
        <w:t>Address:</w:t>
      </w:r>
      <w:r w:rsidRPr="00BF4157">
        <w:rPr>
          <w:rFonts w:cstheme="minorHAnsi"/>
        </w:rPr>
        <w:tab/>
      </w:r>
      <w:r w:rsidR="00674553">
        <w:rPr>
          <w:rFonts w:cstheme="minorHAnsi"/>
        </w:rPr>
        <w:t xml:space="preserve">Department of Health Policy, Management &amp; Behavior </w:t>
      </w:r>
      <w:r w:rsidRPr="00BF4157">
        <w:rPr>
          <w:rFonts w:eastAsia="Times New Roman" w:cstheme="minorHAnsi"/>
          <w:noProof/>
        </w:rPr>
        <w:br/>
      </w:r>
      <w:r w:rsidR="00674553">
        <w:rPr>
          <w:rFonts w:eastAsia="Times New Roman" w:cstheme="minorHAnsi"/>
          <w:noProof/>
          <w:color w:val="000000"/>
        </w:rPr>
        <w:t>1 University Place, Rensselaer</w:t>
      </w:r>
    </w:p>
    <w:p w14:paraId="4D287B67" w14:textId="1B0F3FEB" w:rsidR="00687CF2" w:rsidRPr="00BF4157" w:rsidRDefault="00687CF2" w:rsidP="00674553">
      <w:pPr>
        <w:spacing w:after="0" w:line="240" w:lineRule="auto"/>
        <w:ind w:left="1440"/>
        <w:rPr>
          <w:rFonts w:cstheme="minorHAnsi"/>
        </w:rPr>
      </w:pPr>
      <w:r w:rsidRPr="00BF4157">
        <w:rPr>
          <w:rFonts w:eastAsia="Times New Roman" w:cstheme="minorHAnsi"/>
          <w:noProof/>
          <w:color w:val="000000"/>
        </w:rPr>
        <w:t>NY 1</w:t>
      </w:r>
      <w:r w:rsidR="00674553">
        <w:rPr>
          <w:rFonts w:eastAsia="Times New Roman" w:cstheme="minorHAnsi"/>
          <w:noProof/>
          <w:color w:val="000000"/>
        </w:rPr>
        <w:t>2144</w:t>
      </w:r>
    </w:p>
    <w:p w14:paraId="3A365587" w14:textId="77777777" w:rsidR="00687CF2" w:rsidRPr="00BF4157" w:rsidRDefault="00687CF2" w:rsidP="00687CF2">
      <w:pPr>
        <w:spacing w:after="0" w:line="240" w:lineRule="auto"/>
        <w:ind w:left="720" w:firstLine="720"/>
        <w:rPr>
          <w:rFonts w:cstheme="minorHAnsi"/>
        </w:rPr>
      </w:pPr>
    </w:p>
    <w:p w14:paraId="5EEED756" w14:textId="77777777" w:rsidR="00687CF2" w:rsidRPr="00BF4157" w:rsidRDefault="00402D15" w:rsidP="00687CF2">
      <w:pPr>
        <w:spacing w:after="0" w:line="240" w:lineRule="auto"/>
        <w:ind w:left="720" w:firstLine="720"/>
        <w:rPr>
          <w:rFonts w:cstheme="minorHAnsi"/>
        </w:rPr>
      </w:pPr>
      <w:r w:rsidRPr="00BF4157">
        <w:rPr>
          <w:rFonts w:cstheme="minorHAnsi"/>
        </w:rPr>
        <w:t xml:space="preserve">Tel. </w:t>
      </w:r>
      <w:r w:rsidR="00E11626" w:rsidRPr="00BF4157">
        <w:rPr>
          <w:rFonts w:cstheme="minorHAnsi"/>
        </w:rPr>
        <w:t>518</w:t>
      </w:r>
      <w:r w:rsidR="000B299E" w:rsidRPr="00BF4157">
        <w:rPr>
          <w:rFonts w:cstheme="minorHAnsi"/>
        </w:rPr>
        <w:t>-</w:t>
      </w:r>
      <w:r w:rsidR="00E11626" w:rsidRPr="00BF4157">
        <w:rPr>
          <w:rFonts w:cstheme="minorHAnsi"/>
        </w:rPr>
        <w:t>961</w:t>
      </w:r>
      <w:r w:rsidR="000B299E" w:rsidRPr="00BF4157">
        <w:rPr>
          <w:rFonts w:cstheme="minorHAnsi"/>
        </w:rPr>
        <w:t>-</w:t>
      </w:r>
      <w:r w:rsidR="00E11626" w:rsidRPr="00BF4157">
        <w:rPr>
          <w:rFonts w:cstheme="minorHAnsi"/>
        </w:rPr>
        <w:t>5085</w:t>
      </w:r>
      <w:r w:rsidR="00240CD1" w:rsidRPr="00BF4157">
        <w:rPr>
          <w:rFonts w:cstheme="minorHAnsi"/>
        </w:rPr>
        <w:t xml:space="preserve"> </w:t>
      </w:r>
    </w:p>
    <w:p w14:paraId="325ED76C" w14:textId="411D10C9" w:rsidR="002F7458" w:rsidRPr="00BF4157" w:rsidRDefault="00D7467E" w:rsidP="00687CF2">
      <w:pPr>
        <w:spacing w:after="0" w:line="240" w:lineRule="auto"/>
        <w:ind w:left="720" w:firstLine="720"/>
        <w:rPr>
          <w:rFonts w:cstheme="minorHAnsi"/>
        </w:rPr>
      </w:pPr>
      <w:r w:rsidRPr="00BF4157">
        <w:rPr>
          <w:rFonts w:cstheme="minorHAnsi"/>
        </w:rPr>
        <w:t>E</w:t>
      </w:r>
      <w:r w:rsidR="00B46061" w:rsidRPr="00BF4157">
        <w:rPr>
          <w:rFonts w:cstheme="minorHAnsi"/>
        </w:rPr>
        <w:t>mail:</w:t>
      </w:r>
      <w:r w:rsidR="00687CF2" w:rsidRPr="00BF4157">
        <w:rPr>
          <w:rFonts w:cstheme="minorHAnsi"/>
        </w:rPr>
        <w:t xml:space="preserve"> </w:t>
      </w:r>
      <w:hyperlink r:id="rId7" w:history="1">
        <w:r w:rsidR="00674553" w:rsidRPr="003860E2">
          <w:rPr>
            <w:rStyle w:val="Hyperlink"/>
            <w:rFonts w:cstheme="minorHAnsi"/>
          </w:rPr>
          <w:t>mwalcott@albany.edu</w:t>
        </w:r>
      </w:hyperlink>
      <w:r w:rsidR="00674553">
        <w:rPr>
          <w:rFonts w:cstheme="minorHAnsi"/>
        </w:rPr>
        <w:t xml:space="preserve"> </w:t>
      </w:r>
    </w:p>
    <w:p w14:paraId="47A05040" w14:textId="77777777" w:rsidR="003E094F" w:rsidRPr="00BF4157" w:rsidRDefault="003E094F" w:rsidP="00D3382F">
      <w:pPr>
        <w:spacing w:after="0" w:line="240" w:lineRule="auto"/>
        <w:rPr>
          <w:rFonts w:cstheme="minorHAnsi"/>
        </w:rPr>
      </w:pPr>
    </w:p>
    <w:p w14:paraId="5E2FE058" w14:textId="3025046D" w:rsidR="00C47672" w:rsidRPr="00BF4157" w:rsidRDefault="00C47672" w:rsidP="00C47672">
      <w:pPr>
        <w:spacing w:after="0" w:line="240" w:lineRule="auto"/>
        <w:rPr>
          <w:rFonts w:cstheme="minorHAnsi"/>
          <w:b/>
          <w:bCs/>
        </w:rPr>
      </w:pPr>
      <w:r w:rsidRPr="00BF4157">
        <w:rPr>
          <w:rFonts w:cstheme="minorHAnsi"/>
          <w:b/>
          <w:bCs/>
        </w:rPr>
        <w:t>EDUCATION</w:t>
      </w:r>
      <w:r w:rsidR="00687CF2" w:rsidRPr="00BF4157">
        <w:rPr>
          <w:rFonts w:cstheme="minorHAnsi"/>
          <w:b/>
          <w:bCs/>
        </w:rPr>
        <w:t>:</w:t>
      </w:r>
      <w:r w:rsidRPr="00BF4157">
        <w:rPr>
          <w:rFonts w:cstheme="minorHAnsi"/>
          <w:b/>
          <w:bCs/>
        </w:rPr>
        <w:tab/>
      </w:r>
    </w:p>
    <w:p w14:paraId="0157169C" w14:textId="674A8483" w:rsidR="00687CF2" w:rsidRPr="00BF4157" w:rsidRDefault="00687CF2" w:rsidP="00687CF2">
      <w:pPr>
        <w:spacing w:after="0" w:line="240" w:lineRule="auto"/>
        <w:ind w:left="1440" w:hanging="1440"/>
        <w:rPr>
          <w:rFonts w:cstheme="minorHAnsi"/>
        </w:rPr>
      </w:pPr>
      <w:r w:rsidRPr="00BF4157">
        <w:rPr>
          <w:rFonts w:cstheme="minorHAnsi"/>
        </w:rPr>
        <w:t>2005 – 2006</w:t>
      </w:r>
      <w:r w:rsidRPr="00BF4157">
        <w:rPr>
          <w:rFonts w:cstheme="minorHAnsi"/>
        </w:rPr>
        <w:tab/>
        <w:t>University of the West Indies (UWI), Kingston, Jamaica</w:t>
      </w:r>
      <w:r w:rsidR="000E328D" w:rsidRPr="00BF4157">
        <w:rPr>
          <w:rFonts w:cstheme="minorHAnsi"/>
        </w:rPr>
        <w:tab/>
      </w:r>
      <w:r w:rsidR="005A4E05" w:rsidRPr="00BF4157">
        <w:rPr>
          <w:rFonts w:cstheme="minorHAnsi"/>
        </w:rPr>
        <w:t>M.P.H.</w:t>
      </w:r>
      <w:r w:rsidR="000E328D" w:rsidRPr="00BF4157">
        <w:rPr>
          <w:rFonts w:cstheme="minorHAnsi"/>
        </w:rPr>
        <w:tab/>
        <w:t>Public Health</w:t>
      </w:r>
    </w:p>
    <w:p w14:paraId="35672A51" w14:textId="46AA190E" w:rsidR="00687CF2" w:rsidRPr="00BF4157" w:rsidRDefault="00C47672" w:rsidP="00687CF2">
      <w:pPr>
        <w:spacing w:after="0" w:line="240" w:lineRule="auto"/>
        <w:ind w:left="1440" w:hanging="1440"/>
        <w:rPr>
          <w:rFonts w:cstheme="minorHAnsi"/>
        </w:rPr>
      </w:pPr>
      <w:r w:rsidRPr="00BF4157">
        <w:rPr>
          <w:rFonts w:cstheme="minorHAnsi"/>
        </w:rPr>
        <w:t>2008 – 2013</w:t>
      </w:r>
      <w:r w:rsidRPr="00BF4157">
        <w:rPr>
          <w:rFonts w:cstheme="minorHAnsi"/>
        </w:rPr>
        <w:tab/>
      </w:r>
      <w:r w:rsidR="00687CF2" w:rsidRPr="00BF4157">
        <w:rPr>
          <w:rFonts w:cstheme="minorHAnsi"/>
        </w:rPr>
        <w:t>University of Alabama at Birmingham (UAB), A</w:t>
      </w:r>
      <w:r w:rsidR="000E328D" w:rsidRPr="00BF4157">
        <w:rPr>
          <w:rFonts w:cstheme="minorHAnsi"/>
        </w:rPr>
        <w:t>labama</w:t>
      </w:r>
      <w:r w:rsidR="005A4E05" w:rsidRPr="00BF4157">
        <w:rPr>
          <w:rFonts w:cstheme="minorHAnsi"/>
        </w:rPr>
        <w:tab/>
        <w:t>Dr.PH.</w:t>
      </w:r>
      <w:r w:rsidR="00687CF2" w:rsidRPr="00BF4157">
        <w:rPr>
          <w:rFonts w:cstheme="minorHAnsi"/>
        </w:rPr>
        <w:tab/>
        <w:t xml:space="preserve">Public Health </w:t>
      </w:r>
    </w:p>
    <w:p w14:paraId="1E274C4F" w14:textId="51CF300E" w:rsidR="00687CF2" w:rsidRPr="00BF4157" w:rsidRDefault="00687CF2" w:rsidP="00687CF2">
      <w:pPr>
        <w:spacing w:after="0" w:line="240" w:lineRule="auto"/>
        <w:ind w:left="1440" w:hanging="1440"/>
        <w:rPr>
          <w:rFonts w:cstheme="minorHAnsi"/>
        </w:rPr>
      </w:pPr>
    </w:p>
    <w:p w14:paraId="77BBB074" w14:textId="7C10FE94" w:rsidR="00C47672" w:rsidRPr="00BF4157" w:rsidRDefault="00C47672" w:rsidP="00C47672">
      <w:pPr>
        <w:spacing w:after="0" w:line="240" w:lineRule="auto"/>
        <w:rPr>
          <w:rFonts w:cstheme="minorHAnsi"/>
        </w:rPr>
      </w:pPr>
      <w:r w:rsidRPr="00BF4157">
        <w:rPr>
          <w:rFonts w:cstheme="minorHAnsi"/>
          <w:b/>
          <w:bCs/>
        </w:rPr>
        <w:t>SCHOLARSHIPS</w:t>
      </w:r>
      <w:r w:rsidR="005A4E05" w:rsidRPr="00BF4157">
        <w:rPr>
          <w:rFonts w:cstheme="minorHAnsi"/>
          <w:b/>
          <w:bCs/>
        </w:rPr>
        <w:t>:</w:t>
      </w:r>
      <w:r w:rsidRPr="00BF4157">
        <w:rPr>
          <w:rFonts w:cstheme="minorHAnsi"/>
          <w:b/>
          <w:bCs/>
        </w:rPr>
        <w:t xml:space="preserve">   </w:t>
      </w:r>
    </w:p>
    <w:p w14:paraId="5C1D2B75" w14:textId="347C5F3F" w:rsidR="005A4E05" w:rsidRPr="00BF4157" w:rsidRDefault="005A4E05" w:rsidP="005A4E05">
      <w:pPr>
        <w:spacing w:after="0" w:line="240" w:lineRule="auto"/>
        <w:ind w:left="1440" w:hanging="1440"/>
        <w:rPr>
          <w:rFonts w:cstheme="minorHAnsi"/>
        </w:rPr>
      </w:pPr>
      <w:r w:rsidRPr="00BF4157">
        <w:rPr>
          <w:rFonts w:cstheme="minorHAnsi"/>
        </w:rPr>
        <w:t>2015 – 2017</w:t>
      </w:r>
      <w:r w:rsidRPr="00BF4157">
        <w:rPr>
          <w:rFonts w:cstheme="minorHAnsi"/>
        </w:rPr>
        <w:tab/>
        <w:t xml:space="preserve">Brown University, Providence, RI, Clinical and </w:t>
      </w:r>
      <w:r w:rsidRPr="00BF4157">
        <w:rPr>
          <w:rFonts w:cstheme="minorHAnsi"/>
        </w:rPr>
        <w:tab/>
      </w:r>
      <w:r w:rsidRPr="00BF4157">
        <w:rPr>
          <w:rFonts w:cstheme="minorHAnsi"/>
        </w:rPr>
        <w:tab/>
      </w:r>
      <w:r w:rsidRPr="00BF4157">
        <w:rPr>
          <w:rFonts w:cstheme="minorHAnsi"/>
        </w:rPr>
        <w:tab/>
        <w:t xml:space="preserve">Fellowship </w:t>
      </w:r>
    </w:p>
    <w:p w14:paraId="0D6122CF" w14:textId="0A578F32" w:rsidR="005A4E05" w:rsidRPr="00BF4157" w:rsidRDefault="005A4E05" w:rsidP="005A4E05">
      <w:pPr>
        <w:spacing w:after="0" w:line="240" w:lineRule="auto"/>
        <w:ind w:left="1440"/>
        <w:rPr>
          <w:rFonts w:cstheme="minorHAnsi"/>
        </w:rPr>
      </w:pPr>
      <w:r w:rsidRPr="00BF4157">
        <w:rPr>
          <w:rFonts w:cstheme="minorHAnsi"/>
        </w:rPr>
        <w:t>Community-Based HIV/AIDS Research Training Fellowship</w:t>
      </w:r>
    </w:p>
    <w:p w14:paraId="707FDFF9" w14:textId="3B59B8BD" w:rsidR="005A4E05" w:rsidRPr="00BF4157" w:rsidRDefault="005A4E05" w:rsidP="005A4E05">
      <w:pPr>
        <w:spacing w:after="0" w:line="240" w:lineRule="auto"/>
        <w:ind w:left="1440" w:hanging="1440"/>
        <w:rPr>
          <w:rFonts w:cstheme="minorHAnsi"/>
        </w:rPr>
      </w:pPr>
      <w:r w:rsidRPr="00BF4157">
        <w:rPr>
          <w:rFonts w:cstheme="minorHAnsi"/>
        </w:rPr>
        <w:t>2019 – 2023</w:t>
      </w:r>
      <w:r w:rsidRPr="00BF4157">
        <w:rPr>
          <w:rFonts w:cstheme="minorHAnsi"/>
        </w:rPr>
        <w:tab/>
        <w:t xml:space="preserve">Columbia University, NY, HIV Intervention Science Training </w:t>
      </w:r>
      <w:r w:rsidRPr="00BF4157">
        <w:rPr>
          <w:rFonts w:cstheme="minorHAnsi"/>
        </w:rPr>
        <w:tab/>
        <w:t>Training Program</w:t>
      </w:r>
    </w:p>
    <w:p w14:paraId="5F3CFBE6" w14:textId="74C034C9" w:rsidR="005A4E05" w:rsidRPr="00BF4157" w:rsidRDefault="005A4E05" w:rsidP="005A4E05">
      <w:pPr>
        <w:spacing w:after="0" w:line="240" w:lineRule="auto"/>
        <w:ind w:left="1440"/>
        <w:rPr>
          <w:rFonts w:cstheme="minorHAnsi"/>
        </w:rPr>
      </w:pPr>
      <w:r w:rsidRPr="00BF4157">
        <w:rPr>
          <w:rFonts w:cstheme="minorHAnsi"/>
        </w:rPr>
        <w:t>Program (HISTP) for Underrepresented Scholars</w:t>
      </w:r>
    </w:p>
    <w:p w14:paraId="6CB89DC7" w14:textId="4334FF97" w:rsidR="005A4E05" w:rsidRPr="00BF4157" w:rsidRDefault="004973AE" w:rsidP="00496DD3">
      <w:pPr>
        <w:spacing w:after="0" w:line="240" w:lineRule="auto"/>
        <w:ind w:left="1440" w:hanging="1440"/>
        <w:rPr>
          <w:rFonts w:cstheme="minorHAnsi"/>
        </w:rPr>
      </w:pPr>
      <w:r w:rsidRPr="00BF4157">
        <w:rPr>
          <w:rFonts w:cstheme="minorHAnsi"/>
        </w:rPr>
        <w:t>2023 – 2026</w:t>
      </w:r>
      <w:r w:rsidRPr="00BF4157">
        <w:rPr>
          <w:rFonts w:cstheme="minorHAnsi"/>
        </w:rPr>
        <w:tab/>
      </w:r>
      <w:r w:rsidR="00496DD3" w:rsidRPr="00BF4157">
        <w:rPr>
          <w:rFonts w:cstheme="minorHAnsi"/>
        </w:rPr>
        <w:t>University of California, San Francisco</w:t>
      </w:r>
      <w:r w:rsidR="005A4E05" w:rsidRPr="00BF4157">
        <w:rPr>
          <w:rFonts w:cstheme="minorHAnsi"/>
        </w:rPr>
        <w:t xml:space="preserve">, Center for AIDS </w:t>
      </w:r>
      <w:r w:rsidR="005A4E05" w:rsidRPr="00BF4157">
        <w:rPr>
          <w:rFonts w:cstheme="minorHAnsi"/>
        </w:rPr>
        <w:tab/>
      </w:r>
      <w:r w:rsidR="005A4E05" w:rsidRPr="00BF4157">
        <w:rPr>
          <w:rFonts w:cstheme="minorHAnsi"/>
        </w:rPr>
        <w:tab/>
        <w:t xml:space="preserve">Training Program </w:t>
      </w:r>
    </w:p>
    <w:p w14:paraId="1CCB3618" w14:textId="77777777" w:rsidR="005A4E05" w:rsidRPr="00BF4157" w:rsidRDefault="005A4E05" w:rsidP="005A4E05">
      <w:pPr>
        <w:spacing w:after="0" w:line="240" w:lineRule="auto"/>
        <w:ind w:left="1440"/>
        <w:rPr>
          <w:rFonts w:cstheme="minorHAnsi"/>
        </w:rPr>
      </w:pPr>
      <w:r w:rsidRPr="00BF4157">
        <w:rPr>
          <w:rFonts w:cstheme="minorHAnsi"/>
        </w:rPr>
        <w:t>Prevention Studies Training Program for Scientists Conducting</w:t>
      </w:r>
    </w:p>
    <w:p w14:paraId="6829DB0C" w14:textId="3AE70A7E" w:rsidR="00496DD3" w:rsidRPr="00BF4157" w:rsidRDefault="005A4E05" w:rsidP="005A4E05">
      <w:pPr>
        <w:spacing w:after="0" w:line="240" w:lineRule="auto"/>
        <w:ind w:left="1440"/>
        <w:rPr>
          <w:rFonts w:cstheme="minorHAnsi"/>
        </w:rPr>
      </w:pPr>
      <w:r w:rsidRPr="00BF4157">
        <w:rPr>
          <w:rFonts w:cstheme="minorHAnsi"/>
        </w:rPr>
        <w:t>Research to Reduce HIV</w:t>
      </w:r>
      <w:bookmarkStart w:id="1" w:name="_GoBack"/>
      <w:bookmarkEnd w:id="1"/>
      <w:r w:rsidRPr="00BF4157">
        <w:rPr>
          <w:rFonts w:cstheme="minorHAnsi"/>
        </w:rPr>
        <w:t>/STI Health Disparities</w:t>
      </w:r>
    </w:p>
    <w:p w14:paraId="506E19DA" w14:textId="77777777" w:rsidR="00C47672" w:rsidRPr="00BF4157" w:rsidRDefault="00C47672" w:rsidP="00C47672">
      <w:pPr>
        <w:spacing w:after="0" w:line="240" w:lineRule="auto"/>
        <w:rPr>
          <w:rFonts w:cstheme="minorHAnsi"/>
        </w:rPr>
      </w:pPr>
    </w:p>
    <w:p w14:paraId="2AE2B3BD" w14:textId="259598A3" w:rsidR="00C47672" w:rsidRPr="00BF4157" w:rsidRDefault="00C47672" w:rsidP="00C47672">
      <w:pPr>
        <w:spacing w:after="0" w:line="240" w:lineRule="auto"/>
        <w:rPr>
          <w:rFonts w:cstheme="minorHAnsi"/>
          <w:b/>
          <w:bCs/>
        </w:rPr>
      </w:pPr>
      <w:r w:rsidRPr="00BF4157">
        <w:rPr>
          <w:rFonts w:cstheme="minorHAnsi"/>
          <w:b/>
          <w:bCs/>
        </w:rPr>
        <w:t>PROFESSIONAL EXPERIENCE</w:t>
      </w:r>
      <w:r w:rsidR="00551FBC" w:rsidRPr="00BF4157">
        <w:rPr>
          <w:rFonts w:cstheme="minorHAnsi"/>
          <w:b/>
          <w:bCs/>
        </w:rPr>
        <w:t>:</w:t>
      </w:r>
    </w:p>
    <w:p w14:paraId="42BD330D" w14:textId="593526F9" w:rsidR="00C47672" w:rsidRPr="00BF4157" w:rsidRDefault="00C47672" w:rsidP="00551FBC">
      <w:pPr>
        <w:spacing w:after="0" w:line="240" w:lineRule="auto"/>
        <w:ind w:left="1440" w:hanging="1440"/>
        <w:rPr>
          <w:rFonts w:cstheme="minorHAnsi"/>
        </w:rPr>
      </w:pPr>
      <w:r w:rsidRPr="00BF4157">
        <w:rPr>
          <w:rFonts w:cstheme="minorHAnsi"/>
        </w:rPr>
        <w:t>2001 – 2004</w:t>
      </w:r>
      <w:r w:rsidRPr="00BF4157">
        <w:rPr>
          <w:rFonts w:cstheme="minorHAnsi"/>
        </w:rPr>
        <w:tab/>
        <w:t>St. James Public Health Services, Jamaica</w:t>
      </w:r>
      <w:r w:rsidR="00551FBC" w:rsidRPr="00BF4157">
        <w:rPr>
          <w:rFonts w:cstheme="minorHAnsi"/>
        </w:rPr>
        <w:tab/>
      </w:r>
      <w:r w:rsidR="00551FBC" w:rsidRPr="00BF4157">
        <w:rPr>
          <w:rFonts w:cstheme="minorHAnsi"/>
        </w:rPr>
        <w:tab/>
        <w:t>Public Health Inspector</w:t>
      </w:r>
    </w:p>
    <w:p w14:paraId="16AEDBEB" w14:textId="77777777" w:rsidR="00551FBC" w:rsidRPr="00BF4157" w:rsidRDefault="00551FBC" w:rsidP="00551FBC">
      <w:pPr>
        <w:spacing w:after="0" w:line="240" w:lineRule="auto"/>
        <w:ind w:left="1440" w:hanging="1440"/>
        <w:rPr>
          <w:rFonts w:cstheme="minorHAnsi"/>
        </w:rPr>
      </w:pPr>
      <w:r w:rsidRPr="00BF4157">
        <w:rPr>
          <w:rFonts w:cstheme="minorHAnsi"/>
        </w:rPr>
        <w:t xml:space="preserve">2004 – 2005 </w:t>
      </w:r>
      <w:r w:rsidRPr="00BF4157">
        <w:rPr>
          <w:rFonts w:cstheme="minorHAnsi"/>
        </w:rPr>
        <w:tab/>
        <w:t>Grand Turk Health Dept., Turks and Caicos Islands</w:t>
      </w:r>
      <w:r w:rsidRPr="00BF4157">
        <w:rPr>
          <w:rFonts w:cstheme="minorHAnsi"/>
        </w:rPr>
        <w:tab/>
        <w:t xml:space="preserve">Environmental Health </w:t>
      </w:r>
    </w:p>
    <w:p w14:paraId="73B09CE0" w14:textId="4D378E60" w:rsidR="00551FBC" w:rsidRPr="00BF4157" w:rsidRDefault="00551FBC" w:rsidP="00551FBC">
      <w:pPr>
        <w:spacing w:after="0" w:line="240" w:lineRule="auto"/>
        <w:ind w:left="5760" w:firstLine="720"/>
        <w:rPr>
          <w:rFonts w:cstheme="minorHAnsi"/>
        </w:rPr>
      </w:pPr>
      <w:r w:rsidRPr="00BF4157">
        <w:rPr>
          <w:rFonts w:cstheme="minorHAnsi"/>
        </w:rPr>
        <w:t>Officer/Manager</w:t>
      </w:r>
    </w:p>
    <w:p w14:paraId="69955B03" w14:textId="77777777" w:rsidR="00551FBC" w:rsidRPr="00BF4157" w:rsidRDefault="00551FBC" w:rsidP="00551FBC">
      <w:pPr>
        <w:spacing w:after="0" w:line="240" w:lineRule="auto"/>
        <w:ind w:left="1440" w:hanging="1440"/>
        <w:rPr>
          <w:rFonts w:cstheme="minorHAnsi"/>
        </w:rPr>
      </w:pPr>
      <w:r w:rsidRPr="00BF4157">
        <w:rPr>
          <w:rFonts w:cstheme="minorHAnsi"/>
        </w:rPr>
        <w:t>2006 – 2008</w:t>
      </w:r>
      <w:r w:rsidRPr="00BF4157">
        <w:rPr>
          <w:rFonts w:cstheme="minorHAnsi"/>
        </w:rPr>
        <w:tab/>
        <w:t>St. James Public Health Services, Jamaica</w:t>
      </w:r>
      <w:r w:rsidRPr="00BF4157">
        <w:rPr>
          <w:rFonts w:cstheme="minorHAnsi"/>
        </w:rPr>
        <w:tab/>
      </w:r>
      <w:r w:rsidRPr="00BF4157">
        <w:rPr>
          <w:rFonts w:cstheme="minorHAnsi"/>
        </w:rPr>
        <w:tab/>
        <w:t xml:space="preserve">Behavior Change </w:t>
      </w:r>
    </w:p>
    <w:p w14:paraId="7E426CED" w14:textId="15B5B0F1" w:rsidR="00551FBC" w:rsidRPr="00BF4157" w:rsidRDefault="00551FBC" w:rsidP="00551FBC">
      <w:pPr>
        <w:spacing w:after="0" w:line="240" w:lineRule="auto"/>
        <w:ind w:left="1440" w:hanging="1440"/>
        <w:rPr>
          <w:rFonts w:cstheme="minorHAnsi"/>
        </w:rPr>
      </w:pPr>
      <w:r w:rsidRPr="00BF4157">
        <w:rPr>
          <w:rFonts w:cstheme="minorHAnsi"/>
        </w:rPr>
        <w:t xml:space="preserve">    </w:t>
      </w:r>
      <w:r w:rsidRPr="00BF4157">
        <w:rPr>
          <w:rFonts w:cstheme="minorHAnsi"/>
        </w:rPr>
        <w:tab/>
      </w:r>
      <w:r w:rsidRPr="00BF4157">
        <w:rPr>
          <w:rFonts w:cstheme="minorHAnsi"/>
        </w:rPr>
        <w:tab/>
      </w:r>
      <w:r w:rsidRPr="00BF4157">
        <w:rPr>
          <w:rFonts w:cstheme="minorHAnsi"/>
        </w:rPr>
        <w:tab/>
      </w:r>
      <w:r w:rsidRPr="00BF4157">
        <w:rPr>
          <w:rFonts w:cstheme="minorHAnsi"/>
        </w:rPr>
        <w:tab/>
      </w:r>
      <w:r w:rsidRPr="00BF4157">
        <w:rPr>
          <w:rFonts w:cstheme="minorHAnsi"/>
        </w:rPr>
        <w:tab/>
      </w:r>
      <w:r w:rsidRPr="00BF4157">
        <w:rPr>
          <w:rFonts w:cstheme="minorHAnsi"/>
        </w:rPr>
        <w:tab/>
      </w:r>
      <w:r w:rsidRPr="00BF4157">
        <w:rPr>
          <w:rFonts w:cstheme="minorHAnsi"/>
        </w:rPr>
        <w:tab/>
      </w:r>
      <w:r w:rsidRPr="00BF4157">
        <w:rPr>
          <w:rFonts w:cstheme="minorHAnsi"/>
        </w:rPr>
        <w:tab/>
        <w:t>Communication Officer</w:t>
      </w:r>
    </w:p>
    <w:p w14:paraId="6C89DA71" w14:textId="0CFA3730" w:rsidR="00551FBC" w:rsidRPr="00BF4157" w:rsidRDefault="00551FBC" w:rsidP="00551FBC">
      <w:pPr>
        <w:spacing w:after="0" w:line="240" w:lineRule="auto"/>
        <w:ind w:left="1440" w:hanging="1440"/>
        <w:rPr>
          <w:rFonts w:cstheme="minorHAnsi"/>
        </w:rPr>
      </w:pPr>
      <w:r w:rsidRPr="00BF4157">
        <w:rPr>
          <w:rFonts w:cstheme="minorHAnsi"/>
        </w:rPr>
        <w:t xml:space="preserve">2009 – 2013 </w:t>
      </w:r>
      <w:r w:rsidRPr="00BF4157">
        <w:rPr>
          <w:rFonts w:cstheme="minorHAnsi"/>
        </w:rPr>
        <w:tab/>
        <w:t>University of Alabama at Birmingham, AL</w:t>
      </w:r>
      <w:r w:rsidRPr="00BF4157">
        <w:rPr>
          <w:rFonts w:cstheme="minorHAnsi"/>
        </w:rPr>
        <w:tab/>
      </w:r>
      <w:r w:rsidRPr="00BF4157">
        <w:rPr>
          <w:rFonts w:cstheme="minorHAnsi"/>
        </w:rPr>
        <w:tab/>
        <w:t>Graduate Assistant</w:t>
      </w:r>
    </w:p>
    <w:p w14:paraId="0987B8FC" w14:textId="4F8259E2" w:rsidR="00551FBC" w:rsidRPr="00BF4157" w:rsidRDefault="00551FBC" w:rsidP="00551FBC">
      <w:pPr>
        <w:spacing w:after="0" w:line="240" w:lineRule="auto"/>
        <w:ind w:left="1440" w:hanging="1440"/>
        <w:rPr>
          <w:rFonts w:cstheme="minorHAnsi"/>
        </w:rPr>
      </w:pPr>
      <w:r w:rsidRPr="00BF4157">
        <w:rPr>
          <w:rFonts w:cstheme="minorHAnsi"/>
        </w:rPr>
        <w:t>2013 – 2015</w:t>
      </w:r>
      <w:r w:rsidRPr="00BF4157">
        <w:rPr>
          <w:rFonts w:cstheme="minorHAnsi"/>
        </w:rPr>
        <w:tab/>
        <w:t>University of Alabama at Birmingham, AL</w:t>
      </w:r>
      <w:r w:rsidRPr="00BF4157">
        <w:rPr>
          <w:rFonts w:cstheme="minorHAnsi"/>
        </w:rPr>
        <w:tab/>
      </w:r>
      <w:r w:rsidRPr="00BF4157">
        <w:rPr>
          <w:rFonts w:cstheme="minorHAnsi"/>
        </w:rPr>
        <w:tab/>
        <w:t>Program Coordinator</w:t>
      </w:r>
    </w:p>
    <w:p w14:paraId="6F26F9DA" w14:textId="49C4CE25" w:rsidR="00551FBC" w:rsidRPr="00BF4157" w:rsidRDefault="00551FBC" w:rsidP="00551FBC">
      <w:pPr>
        <w:spacing w:after="0" w:line="240" w:lineRule="auto"/>
        <w:rPr>
          <w:rFonts w:cstheme="minorHAnsi"/>
        </w:rPr>
      </w:pPr>
      <w:r w:rsidRPr="00BF4157">
        <w:rPr>
          <w:rFonts w:cstheme="minorHAnsi"/>
        </w:rPr>
        <w:t>2016 – 2016</w:t>
      </w:r>
      <w:r w:rsidRPr="00BF4157">
        <w:rPr>
          <w:rFonts w:cstheme="minorHAnsi"/>
        </w:rPr>
        <w:tab/>
        <w:t xml:space="preserve">Healthy Capital District Initiative, NY   </w:t>
      </w:r>
      <w:r w:rsidRPr="00BF4157">
        <w:rPr>
          <w:rFonts w:cstheme="minorHAnsi"/>
        </w:rPr>
        <w:tab/>
      </w:r>
      <w:r w:rsidRPr="00BF4157">
        <w:rPr>
          <w:rFonts w:cstheme="minorHAnsi"/>
        </w:rPr>
        <w:tab/>
      </w:r>
      <w:r w:rsidRPr="00BF4157">
        <w:rPr>
          <w:rFonts w:cstheme="minorHAnsi"/>
        </w:rPr>
        <w:tab/>
        <w:t>Consumer Research Scientist</w:t>
      </w:r>
    </w:p>
    <w:p w14:paraId="11591F46" w14:textId="14B46448" w:rsidR="00551FBC" w:rsidRPr="00BF4157" w:rsidRDefault="00551FBC" w:rsidP="00551FBC">
      <w:pPr>
        <w:spacing w:after="0" w:line="240" w:lineRule="auto"/>
        <w:rPr>
          <w:rFonts w:cstheme="minorHAnsi"/>
        </w:rPr>
      </w:pPr>
      <w:r w:rsidRPr="00BF4157">
        <w:rPr>
          <w:rFonts w:cstheme="minorHAnsi"/>
        </w:rPr>
        <w:t>2016 – 2019</w:t>
      </w:r>
      <w:r w:rsidRPr="00BF4157">
        <w:rPr>
          <w:rFonts w:cstheme="minorHAnsi"/>
        </w:rPr>
        <w:tab/>
        <w:t>Department of Nursing, Russell Sage College, NY</w:t>
      </w:r>
      <w:r w:rsidRPr="00BF4157">
        <w:rPr>
          <w:rFonts w:cstheme="minorHAnsi"/>
        </w:rPr>
        <w:tab/>
      </w:r>
      <w:r w:rsidRPr="00BF4157">
        <w:rPr>
          <w:rFonts w:cstheme="minorHAnsi"/>
        </w:rPr>
        <w:tab/>
        <w:t>Assistant Professor</w:t>
      </w:r>
    </w:p>
    <w:p w14:paraId="72419E4D" w14:textId="5321A9CF" w:rsidR="00551FBC" w:rsidRPr="00BF4157" w:rsidRDefault="00551FBC" w:rsidP="00551FBC">
      <w:pPr>
        <w:spacing w:after="0" w:line="240" w:lineRule="auto"/>
        <w:ind w:left="1440" w:hanging="1440"/>
        <w:rPr>
          <w:rFonts w:cstheme="minorHAnsi"/>
        </w:rPr>
      </w:pPr>
      <w:r w:rsidRPr="00BF4157">
        <w:rPr>
          <w:rFonts w:cstheme="minorHAnsi"/>
        </w:rPr>
        <w:t>2019 – 2021</w:t>
      </w:r>
      <w:r w:rsidRPr="00BF4157">
        <w:rPr>
          <w:rFonts w:cstheme="minorHAnsi"/>
        </w:rPr>
        <w:tab/>
        <w:t xml:space="preserve">Department of Public Health, Hartwick College, NY </w:t>
      </w:r>
      <w:r w:rsidR="00393263" w:rsidRPr="00BF4157">
        <w:rPr>
          <w:rFonts w:cstheme="minorHAnsi"/>
        </w:rPr>
        <w:tab/>
        <w:t>Assistant Professor</w:t>
      </w:r>
    </w:p>
    <w:p w14:paraId="1DEFFF57" w14:textId="3D650472" w:rsidR="00551FBC" w:rsidRPr="00BF4157" w:rsidRDefault="00551FBC" w:rsidP="00551FBC">
      <w:pPr>
        <w:spacing w:after="0" w:line="240" w:lineRule="auto"/>
        <w:rPr>
          <w:rFonts w:cstheme="minorHAnsi"/>
        </w:rPr>
      </w:pPr>
      <w:r w:rsidRPr="00BF4157">
        <w:rPr>
          <w:rFonts w:cstheme="minorHAnsi"/>
        </w:rPr>
        <w:t>2021</w:t>
      </w:r>
      <w:r w:rsidRPr="00BF4157">
        <w:rPr>
          <w:rFonts w:cstheme="minorHAnsi"/>
          <w:b/>
          <w:bCs/>
        </w:rPr>
        <w:t xml:space="preserve"> </w:t>
      </w:r>
      <w:r w:rsidRPr="00BF4157">
        <w:rPr>
          <w:rFonts w:cstheme="minorHAnsi"/>
        </w:rPr>
        <w:t>–</w:t>
      </w:r>
      <w:r w:rsidRPr="00BF4157">
        <w:rPr>
          <w:rFonts w:cstheme="minorHAnsi"/>
          <w:b/>
          <w:bCs/>
        </w:rPr>
        <w:t xml:space="preserve"> </w:t>
      </w:r>
      <w:proofErr w:type="gramStart"/>
      <w:r w:rsidRPr="00BF4157">
        <w:rPr>
          <w:rFonts w:cstheme="minorHAnsi"/>
        </w:rPr>
        <w:t>now</w:t>
      </w:r>
      <w:proofErr w:type="gramEnd"/>
      <w:r w:rsidRPr="00BF4157">
        <w:rPr>
          <w:rFonts w:cstheme="minorHAnsi"/>
          <w:b/>
          <w:bCs/>
        </w:rPr>
        <w:tab/>
      </w:r>
      <w:r w:rsidRPr="00BF4157">
        <w:rPr>
          <w:rFonts w:cstheme="minorHAnsi"/>
        </w:rPr>
        <w:t>New York Blood Center, NY</w:t>
      </w:r>
      <w:r w:rsidR="00393263" w:rsidRPr="00BF4157">
        <w:rPr>
          <w:rFonts w:cstheme="minorHAnsi"/>
        </w:rPr>
        <w:tab/>
      </w:r>
      <w:r w:rsidR="00393263" w:rsidRPr="00BF4157">
        <w:rPr>
          <w:rFonts w:cstheme="minorHAnsi"/>
        </w:rPr>
        <w:tab/>
      </w:r>
      <w:r w:rsidR="00393263" w:rsidRPr="00BF4157">
        <w:rPr>
          <w:rFonts w:cstheme="minorHAnsi"/>
        </w:rPr>
        <w:tab/>
      </w:r>
      <w:r w:rsidR="00393263" w:rsidRPr="00BF4157">
        <w:rPr>
          <w:rFonts w:cstheme="minorHAnsi"/>
        </w:rPr>
        <w:tab/>
        <w:t>Staff Scientist</w:t>
      </w:r>
    </w:p>
    <w:p w14:paraId="6F5C4C4B" w14:textId="77777777" w:rsidR="00C47672" w:rsidRPr="00BF4157" w:rsidRDefault="00C47672" w:rsidP="00C47672">
      <w:pPr>
        <w:spacing w:after="0" w:line="240" w:lineRule="auto"/>
        <w:rPr>
          <w:rFonts w:cstheme="minorHAnsi"/>
        </w:rPr>
      </w:pPr>
    </w:p>
    <w:p w14:paraId="787330EB" w14:textId="3AB87A5F" w:rsidR="00BF4157" w:rsidRPr="00BF4157" w:rsidRDefault="00BF4157" w:rsidP="00BF4157">
      <w:pPr>
        <w:spacing w:after="0" w:line="240" w:lineRule="auto"/>
        <w:rPr>
          <w:rFonts w:cstheme="minorHAnsi"/>
        </w:rPr>
      </w:pPr>
      <w:r w:rsidRPr="00BF4157">
        <w:rPr>
          <w:rFonts w:cstheme="minorHAnsi"/>
          <w:b/>
          <w:bCs/>
        </w:rPr>
        <w:t>AWARDS AND HONORS</w:t>
      </w:r>
      <w:r w:rsidR="00CB1E9A">
        <w:rPr>
          <w:rFonts w:cstheme="minorHAnsi"/>
          <w:b/>
          <w:bCs/>
        </w:rPr>
        <w:t>:</w:t>
      </w:r>
      <w:r w:rsidRPr="00BF4157">
        <w:rPr>
          <w:rFonts w:cstheme="minorHAnsi"/>
          <w:b/>
          <w:bCs/>
        </w:rPr>
        <w:t xml:space="preserve"> </w:t>
      </w:r>
    </w:p>
    <w:p w14:paraId="100BAF6E" w14:textId="77777777" w:rsidR="004B0AD2" w:rsidRPr="00BF4157" w:rsidRDefault="004B0AD2" w:rsidP="004B0AD2">
      <w:pPr>
        <w:spacing w:after="0" w:line="240" w:lineRule="auto"/>
        <w:ind w:left="1440" w:hanging="1440"/>
        <w:rPr>
          <w:rFonts w:cstheme="minorHAnsi"/>
        </w:rPr>
      </w:pPr>
      <w:r w:rsidRPr="00BF4157">
        <w:rPr>
          <w:rFonts w:cstheme="minorHAnsi"/>
        </w:rPr>
        <w:t>1999</w:t>
      </w:r>
      <w:r w:rsidRPr="00BF4157">
        <w:rPr>
          <w:rFonts w:cstheme="minorHAnsi"/>
        </w:rPr>
        <w:tab/>
        <w:t>Most outstanding student (School of Public Health) University of Technology, Jamaica</w:t>
      </w:r>
    </w:p>
    <w:p w14:paraId="23B91FF5" w14:textId="77777777" w:rsidR="004B0AD2" w:rsidRDefault="004B0AD2" w:rsidP="00BF4157">
      <w:pPr>
        <w:spacing w:after="0" w:line="240" w:lineRule="auto"/>
        <w:ind w:left="1440" w:hanging="1440"/>
        <w:rPr>
          <w:rFonts w:cstheme="minorHAnsi"/>
        </w:rPr>
      </w:pPr>
    </w:p>
    <w:p w14:paraId="0F1C2EE8" w14:textId="77777777" w:rsidR="004B0AD2" w:rsidRPr="00BF4157" w:rsidRDefault="004B0AD2" w:rsidP="004B0AD2">
      <w:pPr>
        <w:spacing w:after="0" w:line="240" w:lineRule="auto"/>
        <w:rPr>
          <w:rFonts w:cstheme="minorHAnsi"/>
        </w:rPr>
      </w:pPr>
      <w:r w:rsidRPr="00BF4157">
        <w:rPr>
          <w:rFonts w:cstheme="minorHAnsi"/>
        </w:rPr>
        <w:t>2004</w:t>
      </w:r>
      <w:r w:rsidRPr="00BF4157">
        <w:rPr>
          <w:rFonts w:cstheme="minorHAnsi"/>
        </w:rPr>
        <w:tab/>
      </w:r>
      <w:r w:rsidRPr="00BF4157">
        <w:rPr>
          <w:rFonts w:cstheme="minorHAnsi"/>
        </w:rPr>
        <w:tab/>
        <w:t>Employee of the year, St James Public Health Services, Jamaica</w:t>
      </w:r>
    </w:p>
    <w:p w14:paraId="065E83AD" w14:textId="77777777" w:rsidR="004B0AD2" w:rsidRPr="00BF4157" w:rsidRDefault="004B0AD2" w:rsidP="004B0AD2">
      <w:pPr>
        <w:spacing w:after="0" w:line="240" w:lineRule="auto"/>
        <w:ind w:left="1440" w:hanging="1440"/>
        <w:rPr>
          <w:rFonts w:cstheme="minorHAnsi"/>
        </w:rPr>
      </w:pPr>
      <w:r w:rsidRPr="00BF4157">
        <w:rPr>
          <w:rFonts w:cstheme="minorHAnsi"/>
        </w:rPr>
        <w:t xml:space="preserve">2009 </w:t>
      </w:r>
      <w:r w:rsidRPr="00BF4157">
        <w:rPr>
          <w:rFonts w:cstheme="minorHAnsi"/>
        </w:rPr>
        <w:tab/>
        <w:t xml:space="preserve">Health Action Summit Student Scholar Award, University of Alabama at Birmingham, Birmingham, AL </w:t>
      </w:r>
    </w:p>
    <w:p w14:paraId="36CD6856" w14:textId="07F1260D" w:rsidR="004B0AD2" w:rsidRDefault="004B0AD2" w:rsidP="004B0AD2">
      <w:pPr>
        <w:spacing w:after="0" w:line="240" w:lineRule="auto"/>
        <w:ind w:left="1440" w:hanging="1440"/>
        <w:rPr>
          <w:rFonts w:cstheme="minorHAnsi"/>
        </w:rPr>
      </w:pPr>
      <w:r w:rsidRPr="00BF4157">
        <w:rPr>
          <w:rFonts w:cstheme="minorHAnsi"/>
        </w:rPr>
        <w:t>2011</w:t>
      </w:r>
      <w:r w:rsidRPr="00BF4157">
        <w:rPr>
          <w:rFonts w:cstheme="minorHAnsi"/>
        </w:rPr>
        <w:tab/>
        <w:t xml:space="preserve">Sparkman Center Scholarship for training in hunger and malnutrition, University of Alabama at Birmingham, Birmingham, AL </w:t>
      </w:r>
    </w:p>
    <w:p w14:paraId="39AF39E0" w14:textId="77777777" w:rsidR="004B0AD2" w:rsidRPr="00BF4157" w:rsidRDefault="004B0AD2" w:rsidP="004B0AD2">
      <w:pPr>
        <w:spacing w:after="0" w:line="240" w:lineRule="auto"/>
        <w:ind w:left="1440" w:hanging="1440"/>
        <w:rPr>
          <w:rFonts w:cstheme="minorHAnsi"/>
        </w:rPr>
      </w:pPr>
      <w:r w:rsidRPr="00BF4157">
        <w:rPr>
          <w:rFonts w:cstheme="minorHAnsi"/>
        </w:rPr>
        <w:lastRenderedPageBreak/>
        <w:t>2011</w:t>
      </w:r>
      <w:r w:rsidRPr="00BF4157">
        <w:rPr>
          <w:rFonts w:cstheme="minorHAnsi"/>
        </w:rPr>
        <w:tab/>
        <w:t xml:space="preserve">Juan M. Navia Endowed Scholarship, University of Alabama at Birmingham, Birmingham, AL </w:t>
      </w:r>
    </w:p>
    <w:p w14:paraId="0E378740" w14:textId="0DDF4CB7" w:rsidR="004B0AD2" w:rsidRDefault="004B0AD2" w:rsidP="004B0AD2">
      <w:pPr>
        <w:spacing w:after="0" w:line="240" w:lineRule="auto"/>
        <w:ind w:left="1440" w:hanging="1440"/>
        <w:rPr>
          <w:rFonts w:cstheme="minorHAnsi"/>
        </w:rPr>
      </w:pPr>
      <w:r w:rsidRPr="00BF4157">
        <w:rPr>
          <w:rFonts w:cstheme="minorHAnsi"/>
        </w:rPr>
        <w:t>2011</w:t>
      </w:r>
      <w:r w:rsidRPr="00BF4157">
        <w:rPr>
          <w:rFonts w:cstheme="minorHAnsi"/>
        </w:rPr>
        <w:tab/>
        <w:t xml:space="preserve">Joseph F. Volker International Scholarship, University of Alabama at Birmingham, Birmingham, AL </w:t>
      </w:r>
    </w:p>
    <w:p w14:paraId="5EED6D46" w14:textId="77777777" w:rsidR="004B0AD2" w:rsidRPr="00BF4157" w:rsidRDefault="004B0AD2" w:rsidP="004B0AD2">
      <w:pPr>
        <w:spacing w:after="0" w:line="240" w:lineRule="auto"/>
        <w:ind w:left="1440" w:hanging="1440"/>
        <w:rPr>
          <w:rFonts w:cstheme="minorHAnsi"/>
        </w:rPr>
      </w:pPr>
      <w:r w:rsidRPr="00BF4157">
        <w:rPr>
          <w:rFonts w:cstheme="minorHAnsi"/>
        </w:rPr>
        <w:t>2011</w:t>
      </w:r>
      <w:r w:rsidRPr="00BF4157">
        <w:rPr>
          <w:rFonts w:cstheme="minorHAnsi"/>
        </w:rPr>
        <w:tab/>
        <w:t>Selected Participant, Center for AIDS Research (CFAR) Social and Behavioral Sciences Research Network (SBSRN) “Mentoring the Next Generation” workshop, Miami, FL</w:t>
      </w:r>
    </w:p>
    <w:p w14:paraId="16FF529C" w14:textId="77777777" w:rsidR="004B0AD2" w:rsidRPr="00BF4157" w:rsidRDefault="004B0AD2" w:rsidP="004B0AD2">
      <w:pPr>
        <w:spacing w:after="0" w:line="240" w:lineRule="auto"/>
        <w:ind w:left="1440" w:hanging="1440"/>
        <w:rPr>
          <w:rFonts w:cstheme="minorHAnsi"/>
        </w:rPr>
      </w:pPr>
      <w:r w:rsidRPr="00BF4157">
        <w:rPr>
          <w:rFonts w:cstheme="minorHAnsi"/>
        </w:rPr>
        <w:t>2016</w:t>
      </w:r>
      <w:r w:rsidRPr="00BF4157">
        <w:rPr>
          <w:rFonts w:cstheme="minorHAnsi"/>
        </w:rPr>
        <w:tab/>
        <w:t>Selected Participant, Saunders-Watkins Leadership Workshop (SWLW), Center for Translation Research and Implementation Science (CTRIS), National Heart, Lung, &amp; Blood Institute, Bethesda, MD</w:t>
      </w:r>
    </w:p>
    <w:p w14:paraId="4B2C2ACF" w14:textId="77777777" w:rsidR="00BF4157" w:rsidRPr="00BF4157" w:rsidRDefault="00BF4157" w:rsidP="00C47672">
      <w:pPr>
        <w:spacing w:after="0" w:line="240" w:lineRule="auto"/>
        <w:rPr>
          <w:rFonts w:cstheme="minorHAnsi"/>
          <w:b/>
          <w:bCs/>
        </w:rPr>
      </w:pPr>
    </w:p>
    <w:p w14:paraId="23BD8F6F" w14:textId="77777777" w:rsidR="00BF4157" w:rsidRPr="00BF4157" w:rsidRDefault="00BF4157" w:rsidP="00BF4157">
      <w:pPr>
        <w:spacing w:after="0" w:line="240" w:lineRule="auto"/>
        <w:rPr>
          <w:rFonts w:cstheme="minorHAnsi"/>
          <w:b/>
          <w:bCs/>
        </w:rPr>
      </w:pPr>
      <w:r w:rsidRPr="00BF4157">
        <w:rPr>
          <w:rFonts w:cstheme="minorHAnsi"/>
          <w:b/>
          <w:bCs/>
        </w:rPr>
        <w:t>SERVICE TO PROFESSIONAL PUBLICATIONS</w:t>
      </w:r>
    </w:p>
    <w:p w14:paraId="3A3469FE" w14:textId="0DF4FD87" w:rsidR="00BF4157" w:rsidRDefault="00BF4157" w:rsidP="00BF4157">
      <w:pPr>
        <w:spacing w:after="0" w:line="240" w:lineRule="auto"/>
        <w:ind w:left="1440" w:hanging="1440"/>
        <w:rPr>
          <w:rFonts w:cstheme="minorHAnsi"/>
        </w:rPr>
      </w:pPr>
      <w:r w:rsidRPr="00BF4157">
        <w:rPr>
          <w:rFonts w:cstheme="minorHAnsi"/>
        </w:rPr>
        <w:t xml:space="preserve">2017 to </w:t>
      </w:r>
      <w:r w:rsidRPr="00BF4157">
        <w:rPr>
          <w:rFonts w:cstheme="minorHAnsi"/>
        </w:rPr>
        <w:tab/>
        <w:t xml:space="preserve">Ad hoc referee for American Journal of Men's Health; AIDS Care; AIDS and Behavior; Culture, Health and Sexuality </w:t>
      </w:r>
      <w:r w:rsidRPr="00BF4157">
        <w:rPr>
          <w:rFonts w:cstheme="minorHAnsi"/>
        </w:rPr>
        <w:tab/>
      </w:r>
    </w:p>
    <w:p w14:paraId="70583D71" w14:textId="77777777" w:rsidR="004B0AD2" w:rsidRPr="00BF4157" w:rsidRDefault="004B0AD2" w:rsidP="004B0AD2">
      <w:pPr>
        <w:spacing w:after="0" w:line="240" w:lineRule="auto"/>
        <w:ind w:left="1440" w:hanging="1440"/>
        <w:rPr>
          <w:rFonts w:cstheme="minorHAnsi"/>
        </w:rPr>
      </w:pPr>
      <w:r w:rsidRPr="00BF4157">
        <w:rPr>
          <w:rFonts w:cstheme="minorHAnsi"/>
        </w:rPr>
        <w:t>2018</w:t>
      </w:r>
      <w:r w:rsidRPr="00BF4157">
        <w:rPr>
          <w:rFonts w:cstheme="minorHAnsi"/>
        </w:rPr>
        <w:tab/>
        <w:t>Judge, Annual Biomedical Research Conference for Minority Students (ABRCMS), IN</w:t>
      </w:r>
    </w:p>
    <w:p w14:paraId="07D318DB" w14:textId="77777777" w:rsidR="00BF4157" w:rsidRPr="00BF4157" w:rsidRDefault="00BF4157" w:rsidP="00BF4157">
      <w:pPr>
        <w:spacing w:after="0" w:line="240" w:lineRule="auto"/>
        <w:ind w:left="1440" w:hanging="1440"/>
        <w:rPr>
          <w:rFonts w:cstheme="minorHAnsi"/>
        </w:rPr>
      </w:pPr>
      <w:r w:rsidRPr="00BF4157">
        <w:rPr>
          <w:rFonts w:cstheme="minorHAnsi"/>
        </w:rPr>
        <w:t>2020</w:t>
      </w:r>
      <w:r w:rsidRPr="00BF4157">
        <w:rPr>
          <w:rFonts w:cstheme="minorHAnsi"/>
        </w:rPr>
        <w:tab/>
        <w:t xml:space="preserve">Abstract reviewer, American Public Health Association (APHA) </w:t>
      </w:r>
    </w:p>
    <w:p w14:paraId="3F07A7CF" w14:textId="77777777" w:rsidR="00BF4157" w:rsidRPr="00BF4157" w:rsidRDefault="00BF4157" w:rsidP="00C47672">
      <w:pPr>
        <w:spacing w:after="0" w:line="240" w:lineRule="auto"/>
        <w:rPr>
          <w:rFonts w:cstheme="minorHAnsi"/>
          <w:b/>
          <w:bCs/>
        </w:rPr>
      </w:pPr>
    </w:p>
    <w:p w14:paraId="42E7B987" w14:textId="1F6A365F" w:rsidR="00C47672" w:rsidRPr="00BF4157" w:rsidRDefault="00C47672" w:rsidP="00C47672">
      <w:pPr>
        <w:spacing w:after="0" w:line="240" w:lineRule="auto"/>
        <w:rPr>
          <w:rFonts w:cstheme="minorHAnsi"/>
          <w:b/>
          <w:bCs/>
        </w:rPr>
      </w:pPr>
      <w:r w:rsidRPr="00BF4157">
        <w:rPr>
          <w:rFonts w:cstheme="minorHAnsi"/>
          <w:b/>
          <w:bCs/>
        </w:rPr>
        <w:t xml:space="preserve">TEACHING AND MENTORING </w:t>
      </w:r>
    </w:p>
    <w:p w14:paraId="4EC5599E" w14:textId="3E976A88" w:rsidR="00C47672" w:rsidRPr="00BF4157" w:rsidRDefault="00C47672" w:rsidP="00C47672">
      <w:pPr>
        <w:spacing w:after="0" w:line="240" w:lineRule="auto"/>
        <w:rPr>
          <w:rFonts w:cstheme="minorHAnsi"/>
          <w:b/>
          <w:bCs/>
        </w:rPr>
      </w:pPr>
      <w:r w:rsidRPr="00BF4157">
        <w:rPr>
          <w:rFonts w:cstheme="minorHAnsi"/>
          <w:b/>
          <w:bCs/>
        </w:rPr>
        <w:t>Courses taught:</w:t>
      </w:r>
    </w:p>
    <w:p w14:paraId="040BD99E" w14:textId="77777777" w:rsidR="00C47672" w:rsidRPr="00BF4157" w:rsidRDefault="00C47672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bookmarkStart w:id="2" w:name="_Hlk116148328"/>
      <w:r w:rsidRPr="00BF4157">
        <w:rPr>
          <w:rFonts w:asciiTheme="minorHAnsi" w:hAnsiTheme="minorHAnsi" w:cstheme="minorHAnsi"/>
          <w:sz w:val="22"/>
          <w:szCs w:val="22"/>
        </w:rPr>
        <w:t>Foundations of Public Health</w:t>
      </w:r>
    </w:p>
    <w:p w14:paraId="55A8465B" w14:textId="77777777" w:rsidR="00C47672" w:rsidRPr="00BF4157" w:rsidRDefault="00C47672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BF4157">
        <w:rPr>
          <w:rFonts w:asciiTheme="minorHAnsi" w:hAnsiTheme="minorHAnsi" w:cstheme="minorHAnsi"/>
          <w:sz w:val="22"/>
          <w:szCs w:val="22"/>
        </w:rPr>
        <w:t xml:space="preserve">Health Promotion </w:t>
      </w:r>
    </w:p>
    <w:p w14:paraId="33A00799" w14:textId="77777777" w:rsidR="00C47672" w:rsidRPr="00BF4157" w:rsidRDefault="00C47672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BF4157">
        <w:rPr>
          <w:rFonts w:asciiTheme="minorHAnsi" w:hAnsiTheme="minorHAnsi" w:cstheme="minorHAnsi"/>
          <w:sz w:val="22"/>
          <w:szCs w:val="22"/>
        </w:rPr>
        <w:t>Global Public Health</w:t>
      </w:r>
    </w:p>
    <w:p w14:paraId="1D5039B2" w14:textId="77777777" w:rsidR="00C47672" w:rsidRPr="00BF4157" w:rsidRDefault="00C47672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BF4157">
        <w:rPr>
          <w:rFonts w:asciiTheme="minorHAnsi" w:hAnsiTheme="minorHAnsi" w:cstheme="minorHAnsi"/>
          <w:sz w:val="22"/>
          <w:szCs w:val="22"/>
        </w:rPr>
        <w:t xml:space="preserve">Senior Capstone Project  </w:t>
      </w:r>
    </w:p>
    <w:p w14:paraId="29C23596" w14:textId="77777777" w:rsidR="00C47672" w:rsidRPr="00BF4157" w:rsidRDefault="00C47672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BF4157">
        <w:rPr>
          <w:rFonts w:asciiTheme="minorHAnsi" w:hAnsiTheme="minorHAnsi" w:cstheme="minorHAnsi"/>
          <w:sz w:val="22"/>
          <w:szCs w:val="22"/>
        </w:rPr>
        <w:t>Research Methods</w:t>
      </w:r>
    </w:p>
    <w:p w14:paraId="1A8E7FC1" w14:textId="77777777" w:rsidR="00C47672" w:rsidRPr="00BF4157" w:rsidRDefault="00C47672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BF4157">
        <w:rPr>
          <w:rFonts w:asciiTheme="minorHAnsi" w:hAnsiTheme="minorHAnsi" w:cstheme="minorHAnsi"/>
          <w:sz w:val="22"/>
          <w:szCs w:val="22"/>
        </w:rPr>
        <w:t>Research Practicum III</w:t>
      </w:r>
    </w:p>
    <w:p w14:paraId="67C7D4CB" w14:textId="77777777" w:rsidR="00C47672" w:rsidRPr="00BF4157" w:rsidRDefault="00C47672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BF4157">
        <w:rPr>
          <w:rFonts w:asciiTheme="minorHAnsi" w:hAnsiTheme="minorHAnsi" w:cstheme="minorHAnsi"/>
          <w:sz w:val="22"/>
          <w:szCs w:val="22"/>
        </w:rPr>
        <w:t xml:space="preserve">Qualitative Research Methods </w:t>
      </w:r>
    </w:p>
    <w:bookmarkEnd w:id="2"/>
    <w:p w14:paraId="783B6D19" w14:textId="77777777" w:rsidR="00C47672" w:rsidRPr="00BF4157" w:rsidRDefault="00C47672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BF4157">
        <w:rPr>
          <w:rFonts w:asciiTheme="minorHAnsi" w:hAnsiTheme="minorHAnsi" w:cstheme="minorHAnsi"/>
          <w:sz w:val="22"/>
          <w:szCs w:val="22"/>
        </w:rPr>
        <w:t>Using Inquiry to Advance Nursing Education</w:t>
      </w:r>
    </w:p>
    <w:p w14:paraId="1AD553DE" w14:textId="77777777" w:rsidR="00C47672" w:rsidRPr="00BF4157" w:rsidRDefault="00C47672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BF4157">
        <w:rPr>
          <w:rFonts w:asciiTheme="minorHAnsi" w:hAnsiTheme="minorHAnsi" w:cstheme="minorHAnsi"/>
          <w:sz w:val="22"/>
          <w:szCs w:val="22"/>
        </w:rPr>
        <w:t xml:space="preserve">Nursing in a Sociopolitical Environment </w:t>
      </w:r>
    </w:p>
    <w:p w14:paraId="58577E9A" w14:textId="77777777" w:rsidR="00A03B17" w:rsidRPr="00BF4157" w:rsidRDefault="00A03B17" w:rsidP="00A03B17">
      <w:pPr>
        <w:spacing w:after="0" w:line="240" w:lineRule="auto"/>
        <w:rPr>
          <w:rFonts w:cstheme="minorHAnsi"/>
        </w:rPr>
      </w:pPr>
    </w:p>
    <w:p w14:paraId="2D2E4069" w14:textId="42C0063B" w:rsidR="00A03B17" w:rsidRPr="00BF4157" w:rsidRDefault="00A03B17" w:rsidP="00A03B17">
      <w:pPr>
        <w:spacing w:after="0" w:line="240" w:lineRule="auto"/>
        <w:rPr>
          <w:rFonts w:cstheme="minorHAnsi"/>
          <w:b/>
          <w:bCs/>
        </w:rPr>
      </w:pPr>
      <w:r w:rsidRPr="00BF4157">
        <w:rPr>
          <w:rFonts w:cstheme="minorHAnsi"/>
          <w:b/>
          <w:bCs/>
        </w:rPr>
        <w:t xml:space="preserve">HIV Vaccine Trials Network Research and Mentorship </w:t>
      </w:r>
      <w:r w:rsidR="000D4FDB" w:rsidRPr="00BF4157">
        <w:rPr>
          <w:rFonts w:cstheme="minorHAnsi"/>
          <w:b/>
          <w:bCs/>
        </w:rPr>
        <w:t>Program (</w:t>
      </w:r>
      <w:r w:rsidRPr="00BF4157">
        <w:rPr>
          <w:rFonts w:cstheme="minorHAnsi"/>
          <w:b/>
          <w:bCs/>
        </w:rPr>
        <w:t>mentor medical students) </w:t>
      </w:r>
    </w:p>
    <w:p w14:paraId="656F9F70" w14:textId="6158F7FB" w:rsidR="00A03B17" w:rsidRPr="00BF4157" w:rsidRDefault="00A03B17" w:rsidP="00314472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BF4157">
        <w:rPr>
          <w:rFonts w:asciiTheme="minorHAnsi" w:hAnsiTheme="minorHAnsi" w:cstheme="minorHAnsi"/>
          <w:sz w:val="22"/>
          <w:szCs w:val="22"/>
        </w:rPr>
        <w:t>Research title: Experiences and perceptions about accessing HIV prevention services and participating in HIV research/vaccine trials: The voices of Black men who have sex with men (BMSM). PI, Mentor, 2022</w:t>
      </w:r>
    </w:p>
    <w:p w14:paraId="06447E42" w14:textId="6D27303F" w:rsidR="00A03B17" w:rsidRPr="00BF4157" w:rsidRDefault="00A03B17" w:rsidP="00A03B1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BF4157">
        <w:rPr>
          <w:rFonts w:asciiTheme="minorHAnsi" w:hAnsiTheme="minorHAnsi" w:cstheme="minorHAnsi"/>
          <w:sz w:val="22"/>
          <w:szCs w:val="22"/>
        </w:rPr>
        <w:t>Project ti</w:t>
      </w:r>
      <w:r w:rsidR="00314472" w:rsidRPr="00BF4157">
        <w:rPr>
          <w:rFonts w:asciiTheme="minorHAnsi" w:hAnsiTheme="minorHAnsi" w:cstheme="minorHAnsi"/>
          <w:sz w:val="22"/>
          <w:szCs w:val="22"/>
        </w:rPr>
        <w:t>tle</w:t>
      </w:r>
      <w:r w:rsidRPr="00BF4157">
        <w:rPr>
          <w:rFonts w:asciiTheme="minorHAnsi" w:hAnsiTheme="minorHAnsi" w:cstheme="minorHAnsi"/>
          <w:sz w:val="22"/>
          <w:szCs w:val="22"/>
        </w:rPr>
        <w:t xml:space="preserve">: Enhancing engagement of cisgender women of color in Phase 1 HIV vaccine trials in New York City. Mentor, 2023 </w:t>
      </w:r>
    </w:p>
    <w:p w14:paraId="04FF21D3" w14:textId="77777777" w:rsidR="00C47672" w:rsidRPr="00BF4157" w:rsidRDefault="00C47672" w:rsidP="00C47672">
      <w:pPr>
        <w:spacing w:after="0" w:line="240" w:lineRule="auto"/>
        <w:rPr>
          <w:rFonts w:cstheme="minorHAnsi"/>
          <w:b/>
          <w:bCs/>
        </w:rPr>
      </w:pPr>
    </w:p>
    <w:p w14:paraId="4AC15BA4" w14:textId="77777777" w:rsidR="00C47672" w:rsidRPr="00BF4157" w:rsidRDefault="00C47672" w:rsidP="00C47672">
      <w:pPr>
        <w:spacing w:after="0" w:line="240" w:lineRule="auto"/>
        <w:rPr>
          <w:rFonts w:cstheme="minorHAnsi"/>
          <w:b/>
          <w:bCs/>
        </w:rPr>
      </w:pPr>
      <w:r w:rsidRPr="00BF4157">
        <w:rPr>
          <w:rFonts w:cstheme="minorHAnsi"/>
          <w:b/>
          <w:bCs/>
        </w:rPr>
        <w:t xml:space="preserve">GRANTS </w:t>
      </w:r>
    </w:p>
    <w:p w14:paraId="350EA080" w14:textId="77777777" w:rsidR="004B0AD2" w:rsidRPr="00BF4157" w:rsidRDefault="004B0AD2" w:rsidP="004B0AD2">
      <w:pPr>
        <w:spacing w:after="0" w:line="240" w:lineRule="auto"/>
        <w:ind w:left="1440" w:hanging="1440"/>
        <w:rPr>
          <w:rFonts w:cstheme="minorHAnsi"/>
        </w:rPr>
      </w:pPr>
      <w:r w:rsidRPr="00BF4157">
        <w:rPr>
          <w:rFonts w:cstheme="minorHAnsi"/>
        </w:rPr>
        <w:t>2012</w:t>
      </w:r>
      <w:r w:rsidRPr="00BF4157">
        <w:rPr>
          <w:rFonts w:cstheme="minorHAnsi"/>
        </w:rPr>
        <w:tab/>
        <w:t xml:space="preserve">School of Public Health Back of the Envelope Research Grant, University of Alabama at Birmingham </w:t>
      </w:r>
    </w:p>
    <w:p w14:paraId="0D302100" w14:textId="77777777" w:rsidR="004B0AD2" w:rsidRPr="00BF4157" w:rsidRDefault="004B0AD2" w:rsidP="004B0AD2">
      <w:pPr>
        <w:spacing w:after="0" w:line="240" w:lineRule="auto"/>
        <w:ind w:left="1440"/>
        <w:rPr>
          <w:rFonts w:cstheme="minorHAnsi"/>
        </w:rPr>
      </w:pPr>
      <w:r w:rsidRPr="00BF4157">
        <w:rPr>
          <w:rFonts w:cstheme="minorHAnsi"/>
        </w:rPr>
        <w:t xml:space="preserve">Perceptions of microenterprise as an HIV prevention and support strategy among low-income women living with HIV in Alabama </w:t>
      </w:r>
    </w:p>
    <w:p w14:paraId="0A6EAFF4" w14:textId="77777777" w:rsidR="004B0AD2" w:rsidRPr="00BF4157" w:rsidRDefault="004B0AD2" w:rsidP="004B0AD2">
      <w:pPr>
        <w:spacing w:after="0" w:line="240" w:lineRule="auto"/>
        <w:ind w:left="1440"/>
        <w:rPr>
          <w:rFonts w:cstheme="minorHAnsi"/>
        </w:rPr>
      </w:pPr>
      <w:r w:rsidRPr="00BF4157">
        <w:rPr>
          <w:rFonts w:cstheme="minorHAnsi"/>
        </w:rPr>
        <w:t>$5,000.00</w:t>
      </w:r>
      <w:r w:rsidRPr="00BF4157">
        <w:rPr>
          <w:rFonts w:cstheme="minorHAnsi"/>
        </w:rPr>
        <w:tab/>
      </w:r>
    </w:p>
    <w:p w14:paraId="5360EAE6" w14:textId="77777777" w:rsidR="004B0AD2" w:rsidRDefault="004B0AD2" w:rsidP="004B0AD2">
      <w:pPr>
        <w:spacing w:after="0" w:line="240" w:lineRule="auto"/>
        <w:rPr>
          <w:rFonts w:cstheme="minorHAnsi"/>
        </w:rPr>
      </w:pPr>
      <w:r w:rsidRPr="00BF4157">
        <w:rPr>
          <w:rFonts w:cstheme="minorHAnsi"/>
        </w:rPr>
        <w:tab/>
      </w:r>
      <w:r w:rsidRPr="00BF4157">
        <w:rPr>
          <w:rFonts w:cstheme="minorHAnsi"/>
        </w:rPr>
        <w:tab/>
        <w:t>Role: Co-Principal Investigator</w:t>
      </w:r>
    </w:p>
    <w:p w14:paraId="2865A245" w14:textId="77777777" w:rsidR="00E551CB" w:rsidRPr="00BF4157" w:rsidRDefault="00E551CB" w:rsidP="00E551CB">
      <w:pPr>
        <w:spacing w:after="0" w:line="240" w:lineRule="auto"/>
        <w:ind w:left="1440" w:hanging="1440"/>
        <w:rPr>
          <w:rFonts w:cstheme="minorHAnsi"/>
        </w:rPr>
      </w:pPr>
      <w:r w:rsidRPr="00BF4157">
        <w:rPr>
          <w:rFonts w:cstheme="minorHAnsi"/>
        </w:rPr>
        <w:t>2013</w:t>
      </w:r>
      <w:r w:rsidRPr="00BF4157">
        <w:rPr>
          <w:rFonts w:cstheme="minorHAnsi"/>
        </w:rPr>
        <w:tab/>
        <w:t>School of Public Health Back of the Envelope Research Grant, University of Alabama at Birmingham</w:t>
      </w:r>
    </w:p>
    <w:p w14:paraId="5E0EF7A6" w14:textId="77777777" w:rsidR="00E551CB" w:rsidRPr="00BF4157" w:rsidRDefault="00E551CB" w:rsidP="00E551CB">
      <w:pPr>
        <w:spacing w:after="0" w:line="240" w:lineRule="auto"/>
        <w:ind w:left="1440"/>
        <w:rPr>
          <w:rFonts w:cstheme="minorHAnsi"/>
        </w:rPr>
      </w:pPr>
      <w:r w:rsidRPr="00BF4157">
        <w:rPr>
          <w:rFonts w:cstheme="minorHAnsi"/>
        </w:rPr>
        <w:t xml:space="preserve">To eat or not to </w:t>
      </w:r>
      <w:proofErr w:type="gramStart"/>
      <w:r w:rsidRPr="00BF4157">
        <w:rPr>
          <w:rFonts w:cstheme="minorHAnsi"/>
        </w:rPr>
        <w:t>eat:</w:t>
      </w:r>
      <w:proofErr w:type="gramEnd"/>
      <w:r w:rsidRPr="00BF4157">
        <w:rPr>
          <w:rFonts w:cstheme="minorHAnsi"/>
        </w:rPr>
        <w:t xml:space="preserve"> Barriers and facilitators to the dietary approaches to stop   hypertension (DASH) diet among individuals with hypertension </w:t>
      </w:r>
    </w:p>
    <w:p w14:paraId="7F3F7930" w14:textId="77777777" w:rsidR="00E551CB" w:rsidRPr="00BF4157" w:rsidRDefault="00E551CB" w:rsidP="00E551CB">
      <w:pPr>
        <w:spacing w:after="0" w:line="240" w:lineRule="auto"/>
        <w:ind w:left="1440"/>
        <w:rPr>
          <w:rFonts w:cstheme="minorHAnsi"/>
        </w:rPr>
      </w:pPr>
      <w:r w:rsidRPr="00BF4157">
        <w:rPr>
          <w:rFonts w:cstheme="minorHAnsi"/>
        </w:rPr>
        <w:t xml:space="preserve">$5,000.00 (declined) </w:t>
      </w:r>
    </w:p>
    <w:p w14:paraId="41191721" w14:textId="77777777" w:rsidR="00E551CB" w:rsidRDefault="00E551CB" w:rsidP="00E551CB">
      <w:pPr>
        <w:spacing w:after="0" w:line="240" w:lineRule="auto"/>
        <w:ind w:left="1440"/>
        <w:rPr>
          <w:rFonts w:cstheme="minorHAnsi"/>
        </w:rPr>
      </w:pPr>
      <w:r w:rsidRPr="00BF4157">
        <w:rPr>
          <w:rFonts w:cstheme="minorHAnsi"/>
        </w:rPr>
        <w:lastRenderedPageBreak/>
        <w:t xml:space="preserve">Role: Co-Principal Investigator </w:t>
      </w:r>
    </w:p>
    <w:p w14:paraId="5359E4FB" w14:textId="77777777" w:rsidR="00E551CB" w:rsidRPr="00BF4157" w:rsidRDefault="00E551CB" w:rsidP="00E551CB">
      <w:pPr>
        <w:spacing w:after="0" w:line="240" w:lineRule="auto"/>
        <w:ind w:left="1440" w:hanging="1440"/>
        <w:rPr>
          <w:rFonts w:cstheme="minorHAnsi"/>
        </w:rPr>
      </w:pPr>
      <w:r w:rsidRPr="00BF4157">
        <w:rPr>
          <w:rFonts w:cstheme="minorHAnsi"/>
        </w:rPr>
        <w:t xml:space="preserve">2020 </w:t>
      </w:r>
      <w:r w:rsidRPr="00BF4157">
        <w:rPr>
          <w:rFonts w:cstheme="minorHAnsi"/>
        </w:rPr>
        <w:tab/>
        <w:t xml:space="preserve">Hartwick College Faculty Research Grant </w:t>
      </w:r>
    </w:p>
    <w:p w14:paraId="3AB24EB2" w14:textId="77777777" w:rsidR="00E551CB" w:rsidRPr="00BF4157" w:rsidRDefault="00E551CB" w:rsidP="00E551CB">
      <w:pPr>
        <w:spacing w:after="0" w:line="240" w:lineRule="auto"/>
        <w:ind w:left="1440"/>
        <w:rPr>
          <w:rFonts w:cstheme="minorHAnsi"/>
        </w:rPr>
      </w:pPr>
      <w:r w:rsidRPr="00BF4157">
        <w:rPr>
          <w:rFonts w:cstheme="minorHAnsi"/>
        </w:rPr>
        <w:t xml:space="preserve">Individual and structural factors associated with sexual and health seeking behaviors among men who have sex with men (MSM) in Jamaica </w:t>
      </w:r>
    </w:p>
    <w:p w14:paraId="6581D083" w14:textId="77777777" w:rsidR="00E551CB" w:rsidRPr="00BF4157" w:rsidRDefault="00E551CB" w:rsidP="00E551CB">
      <w:pPr>
        <w:spacing w:after="0" w:line="240" w:lineRule="auto"/>
        <w:ind w:left="1440"/>
        <w:rPr>
          <w:rFonts w:cstheme="minorHAnsi"/>
        </w:rPr>
      </w:pPr>
      <w:r w:rsidRPr="00BF4157">
        <w:rPr>
          <w:rFonts w:cstheme="minorHAnsi"/>
        </w:rPr>
        <w:t>$4,200.00</w:t>
      </w:r>
    </w:p>
    <w:p w14:paraId="4029273A" w14:textId="77777777" w:rsidR="00E551CB" w:rsidRPr="00BF4157" w:rsidRDefault="00E551CB" w:rsidP="00E551CB">
      <w:pPr>
        <w:shd w:val="clear" w:color="auto" w:fill="FFFFFF"/>
        <w:spacing w:after="0" w:line="240" w:lineRule="auto"/>
        <w:ind w:left="1440"/>
        <w:rPr>
          <w:rFonts w:cstheme="minorHAnsi"/>
        </w:rPr>
      </w:pPr>
      <w:r w:rsidRPr="00BF4157">
        <w:rPr>
          <w:rFonts w:cstheme="minorHAnsi"/>
        </w:rPr>
        <w:t xml:space="preserve">Role: Principal Investigator </w:t>
      </w:r>
    </w:p>
    <w:p w14:paraId="06B753A2" w14:textId="77777777" w:rsidR="00E551CB" w:rsidRPr="00BF4157" w:rsidRDefault="00E551CB" w:rsidP="00E551CB">
      <w:pPr>
        <w:spacing w:after="0" w:line="240" w:lineRule="auto"/>
        <w:ind w:left="1440" w:hanging="1440"/>
        <w:rPr>
          <w:rFonts w:cstheme="minorHAnsi"/>
        </w:rPr>
      </w:pPr>
      <w:r w:rsidRPr="00BF4157">
        <w:rPr>
          <w:rFonts w:cstheme="minorHAnsi"/>
        </w:rPr>
        <w:t>2021</w:t>
      </w:r>
      <w:r w:rsidRPr="00BF4157">
        <w:rPr>
          <w:rFonts w:cstheme="minorHAnsi"/>
        </w:rPr>
        <w:tab/>
        <w:t xml:space="preserve">Hartwick College Faculty Research Grant </w:t>
      </w:r>
    </w:p>
    <w:p w14:paraId="42102470" w14:textId="77777777" w:rsidR="00E551CB" w:rsidRPr="00BF4157" w:rsidRDefault="00E551CB" w:rsidP="00E551CB">
      <w:pPr>
        <w:spacing w:after="0" w:line="240" w:lineRule="auto"/>
        <w:ind w:left="1440"/>
        <w:rPr>
          <w:rFonts w:cstheme="minorHAnsi"/>
        </w:rPr>
      </w:pPr>
      <w:r w:rsidRPr="00BF4157">
        <w:rPr>
          <w:rFonts w:cstheme="minorHAnsi"/>
        </w:rPr>
        <w:t xml:space="preserve">Health needs and strategies for developing </w:t>
      </w:r>
      <w:proofErr w:type="gramStart"/>
      <w:r w:rsidRPr="00BF4157">
        <w:rPr>
          <w:rFonts w:cstheme="minorHAnsi"/>
        </w:rPr>
        <w:t>health promoting</w:t>
      </w:r>
      <w:proofErr w:type="gramEnd"/>
      <w:r w:rsidRPr="00BF4157">
        <w:rPr>
          <w:rFonts w:cstheme="minorHAnsi"/>
        </w:rPr>
        <w:t xml:space="preserve"> schools in Northern Province of Rwanda</w:t>
      </w:r>
    </w:p>
    <w:p w14:paraId="0052AFD3" w14:textId="77777777" w:rsidR="00E551CB" w:rsidRPr="00BF4157" w:rsidRDefault="00E551CB" w:rsidP="00E551CB">
      <w:pPr>
        <w:spacing w:after="0" w:line="240" w:lineRule="auto"/>
        <w:ind w:left="1440"/>
        <w:rPr>
          <w:rFonts w:cstheme="minorHAnsi"/>
        </w:rPr>
      </w:pPr>
      <w:r w:rsidRPr="00BF4157">
        <w:rPr>
          <w:rFonts w:cstheme="minorHAnsi"/>
        </w:rPr>
        <w:t>$8,500.00</w:t>
      </w:r>
    </w:p>
    <w:p w14:paraId="7F2FE640" w14:textId="77777777" w:rsidR="00E551CB" w:rsidRPr="00BF4157" w:rsidRDefault="00E551CB" w:rsidP="00E551CB">
      <w:pPr>
        <w:spacing w:after="0" w:line="240" w:lineRule="auto"/>
        <w:ind w:left="1440"/>
        <w:rPr>
          <w:rFonts w:cstheme="minorHAnsi"/>
        </w:rPr>
      </w:pPr>
      <w:r w:rsidRPr="00BF4157">
        <w:rPr>
          <w:rFonts w:cstheme="minorHAnsi"/>
        </w:rPr>
        <w:t>Role: Co-Principal Investigator</w:t>
      </w:r>
    </w:p>
    <w:p w14:paraId="56F4F766" w14:textId="77777777" w:rsidR="00E551CB" w:rsidRPr="00BF4157" w:rsidRDefault="00E551CB" w:rsidP="00E551CB">
      <w:pPr>
        <w:shd w:val="clear" w:color="auto" w:fill="FFFFFF"/>
        <w:spacing w:after="0" w:line="240" w:lineRule="auto"/>
        <w:ind w:left="1440" w:hanging="1440"/>
        <w:rPr>
          <w:rFonts w:cstheme="minorHAnsi"/>
        </w:rPr>
      </w:pPr>
      <w:r w:rsidRPr="00BF4157">
        <w:rPr>
          <w:rFonts w:cstheme="minorHAnsi"/>
        </w:rPr>
        <w:t>2022</w:t>
      </w:r>
      <w:r w:rsidRPr="00BF4157">
        <w:rPr>
          <w:rFonts w:cstheme="minorHAnsi"/>
        </w:rPr>
        <w:tab/>
        <w:t>HIV Intervention Science Training Program (HISTP) Developmental Research Grant $25,000.00</w:t>
      </w:r>
    </w:p>
    <w:p w14:paraId="0EC3F8F2" w14:textId="7A18C560" w:rsidR="00E551CB" w:rsidRDefault="00E551CB" w:rsidP="00E551CB">
      <w:pPr>
        <w:shd w:val="clear" w:color="auto" w:fill="FFFFFF"/>
        <w:spacing w:after="0" w:line="240" w:lineRule="auto"/>
        <w:ind w:left="1440"/>
        <w:rPr>
          <w:rFonts w:cstheme="minorHAnsi"/>
        </w:rPr>
      </w:pPr>
      <w:r w:rsidRPr="00BF4157">
        <w:rPr>
          <w:rFonts w:cstheme="minorHAnsi"/>
        </w:rPr>
        <w:t xml:space="preserve">Role: Principal Investigator </w:t>
      </w:r>
    </w:p>
    <w:p w14:paraId="14A36E0B" w14:textId="77777777" w:rsidR="00E551CB" w:rsidRPr="00BF4157" w:rsidRDefault="00E551CB" w:rsidP="00E551CB">
      <w:pPr>
        <w:spacing w:after="0" w:line="240" w:lineRule="auto"/>
        <w:rPr>
          <w:rFonts w:cstheme="minorHAnsi"/>
        </w:rPr>
      </w:pPr>
      <w:r w:rsidRPr="00BF4157">
        <w:rPr>
          <w:rFonts w:cstheme="minorHAnsi"/>
        </w:rPr>
        <w:t>2022</w:t>
      </w:r>
      <w:r w:rsidRPr="00BF4157">
        <w:rPr>
          <w:rFonts w:cstheme="minorHAnsi"/>
        </w:rPr>
        <w:tab/>
      </w:r>
      <w:r w:rsidRPr="00BF4157">
        <w:rPr>
          <w:rFonts w:cstheme="minorHAnsi"/>
        </w:rPr>
        <w:tab/>
        <w:t xml:space="preserve">Diversity Supplement on R01 MH118960-01A1 (PI: Tieu) </w:t>
      </w:r>
    </w:p>
    <w:p w14:paraId="5CC14EA5" w14:textId="77777777" w:rsidR="00E551CB" w:rsidRPr="00BF4157" w:rsidRDefault="00E551CB" w:rsidP="00E551CB">
      <w:pPr>
        <w:spacing w:after="0" w:line="240" w:lineRule="auto"/>
        <w:ind w:left="720"/>
        <w:rPr>
          <w:rFonts w:cstheme="minorHAnsi"/>
        </w:rPr>
      </w:pPr>
      <w:r w:rsidRPr="00BF4157">
        <w:rPr>
          <w:rFonts w:cstheme="minorHAnsi"/>
        </w:rPr>
        <w:tab/>
        <w:t>3R01MH118960-04S1</w:t>
      </w:r>
    </w:p>
    <w:p w14:paraId="7EF3080C" w14:textId="77777777" w:rsidR="00E551CB" w:rsidRPr="00BF4157" w:rsidRDefault="00E551CB" w:rsidP="00E551CB">
      <w:pPr>
        <w:spacing w:after="0" w:line="240" w:lineRule="auto"/>
        <w:ind w:left="720"/>
        <w:rPr>
          <w:rFonts w:cstheme="minorHAnsi"/>
        </w:rPr>
      </w:pPr>
      <w:r w:rsidRPr="00BF4157">
        <w:rPr>
          <w:rFonts w:cstheme="minorHAnsi"/>
        </w:rPr>
        <w:tab/>
        <w:t>NIH/NIMH</w:t>
      </w:r>
    </w:p>
    <w:p w14:paraId="4C88BB14" w14:textId="77777777" w:rsidR="00E551CB" w:rsidRPr="00BF4157" w:rsidRDefault="00E551CB" w:rsidP="00E551CB">
      <w:pPr>
        <w:spacing w:after="0" w:line="240" w:lineRule="auto"/>
        <w:ind w:left="1440"/>
        <w:rPr>
          <w:rFonts w:cstheme="minorHAnsi"/>
        </w:rPr>
      </w:pPr>
      <w:bookmarkStart w:id="3" w:name="_Hlk89081617"/>
      <w:r w:rsidRPr="00BF4157">
        <w:rPr>
          <w:rFonts w:cstheme="minorHAnsi"/>
        </w:rPr>
        <w:t xml:space="preserve">Engaging BMSM in HIV care during a pandemic: the role of patient-provider interaction and perceived racism in healthcare </w:t>
      </w:r>
    </w:p>
    <w:p w14:paraId="347DDEE2" w14:textId="77777777" w:rsidR="00E551CB" w:rsidRPr="00BF4157" w:rsidRDefault="00E551CB" w:rsidP="00E551CB">
      <w:pPr>
        <w:spacing w:after="0" w:line="240" w:lineRule="auto"/>
        <w:ind w:left="1440"/>
        <w:rPr>
          <w:rFonts w:cstheme="minorHAnsi"/>
        </w:rPr>
      </w:pPr>
      <w:r w:rsidRPr="00BF4157">
        <w:rPr>
          <w:rFonts w:cstheme="minorHAnsi"/>
        </w:rPr>
        <w:t>$212,918.00</w:t>
      </w:r>
    </w:p>
    <w:p w14:paraId="5BDC5E2A" w14:textId="77777777" w:rsidR="00E551CB" w:rsidRPr="00BF4157" w:rsidRDefault="00E551CB" w:rsidP="00E551CB">
      <w:pPr>
        <w:shd w:val="clear" w:color="auto" w:fill="FFFFFF"/>
        <w:spacing w:after="0" w:line="240" w:lineRule="auto"/>
        <w:ind w:left="1440"/>
        <w:rPr>
          <w:rFonts w:cstheme="minorHAnsi"/>
        </w:rPr>
      </w:pPr>
      <w:r w:rsidRPr="00BF4157">
        <w:rPr>
          <w:rFonts w:cstheme="minorHAnsi"/>
        </w:rPr>
        <w:t xml:space="preserve">Role: Principal Investigator </w:t>
      </w:r>
    </w:p>
    <w:bookmarkEnd w:id="3"/>
    <w:p w14:paraId="7C1F453E" w14:textId="77777777" w:rsidR="00E551CB" w:rsidRPr="00BF4157" w:rsidRDefault="00E551CB" w:rsidP="00E551CB">
      <w:pPr>
        <w:shd w:val="clear" w:color="auto" w:fill="FFFFFF"/>
        <w:spacing w:after="0" w:line="240" w:lineRule="auto"/>
        <w:ind w:left="1440" w:hanging="1440"/>
        <w:rPr>
          <w:rFonts w:cstheme="minorHAnsi"/>
        </w:rPr>
      </w:pPr>
      <w:r w:rsidRPr="00BF4157">
        <w:rPr>
          <w:rFonts w:cstheme="minorHAnsi"/>
        </w:rPr>
        <w:t>2022</w:t>
      </w:r>
      <w:r w:rsidRPr="00BF4157">
        <w:rPr>
          <w:rFonts w:cstheme="minorHAnsi"/>
        </w:rPr>
        <w:tab/>
        <w:t>Mentored research career developmental award (K01) (PI: Melonie Walcott, DrPH)     </w:t>
      </w:r>
    </w:p>
    <w:p w14:paraId="56B047F2" w14:textId="77777777" w:rsidR="00E551CB" w:rsidRPr="00BF4157" w:rsidRDefault="00E551CB" w:rsidP="00E551CB">
      <w:pPr>
        <w:spacing w:after="0"/>
        <w:ind w:left="1440"/>
        <w:rPr>
          <w:rFonts w:cstheme="minorHAnsi"/>
        </w:rPr>
      </w:pPr>
      <w:bookmarkStart w:id="4" w:name="_Hlk81704417"/>
      <w:r w:rsidRPr="00BF4157">
        <w:rPr>
          <w:rFonts w:cstheme="minorHAnsi"/>
        </w:rPr>
        <w:t xml:space="preserve">NIH/NIDA </w:t>
      </w:r>
    </w:p>
    <w:p w14:paraId="43C4E276" w14:textId="77777777" w:rsidR="00E551CB" w:rsidRPr="00BF4157" w:rsidRDefault="00E551CB" w:rsidP="00E551CB">
      <w:pPr>
        <w:shd w:val="clear" w:color="auto" w:fill="FFFFFF"/>
        <w:spacing w:after="0" w:line="240" w:lineRule="auto"/>
        <w:ind w:left="1440"/>
        <w:rPr>
          <w:rFonts w:cstheme="minorHAnsi"/>
        </w:rPr>
      </w:pPr>
      <w:r w:rsidRPr="00BF4157">
        <w:rPr>
          <w:rFonts w:cstheme="minorHAnsi"/>
        </w:rPr>
        <w:t xml:space="preserve">Developing and pilot testing an intervention to improve </w:t>
      </w:r>
      <w:proofErr w:type="spellStart"/>
      <w:r w:rsidRPr="00BF4157">
        <w:rPr>
          <w:rFonts w:cstheme="minorHAnsi"/>
        </w:rPr>
        <w:t>PrEP</w:t>
      </w:r>
      <w:proofErr w:type="spellEnd"/>
      <w:r w:rsidRPr="00BF4157">
        <w:rPr>
          <w:rFonts w:cstheme="minorHAnsi"/>
        </w:rPr>
        <w:t xml:space="preserve"> uptake among cisgender women who use substances and/or exchange sex </w:t>
      </w:r>
    </w:p>
    <w:p w14:paraId="733090A5" w14:textId="77777777" w:rsidR="00E551CB" w:rsidRPr="00BF4157" w:rsidRDefault="00E551CB" w:rsidP="00E551CB">
      <w:pPr>
        <w:shd w:val="clear" w:color="auto" w:fill="FFFFFF"/>
        <w:spacing w:after="0" w:line="240" w:lineRule="auto"/>
        <w:ind w:left="1440"/>
        <w:rPr>
          <w:rFonts w:cstheme="minorHAnsi"/>
        </w:rPr>
      </w:pPr>
      <w:r w:rsidRPr="00BF4157">
        <w:rPr>
          <w:rFonts w:cstheme="minorHAnsi"/>
        </w:rPr>
        <w:t xml:space="preserve">Not discussed </w:t>
      </w:r>
    </w:p>
    <w:p w14:paraId="292A0A98" w14:textId="77777777" w:rsidR="00E551CB" w:rsidRPr="00BF4157" w:rsidRDefault="00E551CB" w:rsidP="00E551CB">
      <w:pPr>
        <w:shd w:val="clear" w:color="auto" w:fill="FFFFFF"/>
        <w:spacing w:after="0" w:line="240" w:lineRule="auto"/>
        <w:ind w:left="1440"/>
        <w:rPr>
          <w:rFonts w:cstheme="minorHAnsi"/>
        </w:rPr>
      </w:pPr>
      <w:r w:rsidRPr="00BF4157">
        <w:rPr>
          <w:rFonts w:cstheme="minorHAnsi"/>
        </w:rPr>
        <w:t xml:space="preserve">Role: Principal Investigator </w:t>
      </w:r>
    </w:p>
    <w:bookmarkEnd w:id="4"/>
    <w:p w14:paraId="714FF8C8" w14:textId="77777777" w:rsidR="00C47672" w:rsidRPr="00BF4157" w:rsidRDefault="00C47672" w:rsidP="00C47672">
      <w:pPr>
        <w:spacing w:after="0" w:line="240" w:lineRule="auto"/>
        <w:rPr>
          <w:rFonts w:cstheme="minorHAnsi"/>
          <w:b/>
          <w:bCs/>
        </w:rPr>
      </w:pPr>
    </w:p>
    <w:p w14:paraId="636EC78F" w14:textId="44D6DE57" w:rsidR="00833AAD" w:rsidRPr="00BF4157" w:rsidRDefault="00870F15" w:rsidP="00D82C60">
      <w:pPr>
        <w:spacing w:after="0" w:line="240" w:lineRule="auto"/>
        <w:rPr>
          <w:rFonts w:cstheme="minorHAnsi"/>
          <w:b/>
          <w:bCs/>
        </w:rPr>
      </w:pPr>
      <w:r w:rsidRPr="00BF4157">
        <w:rPr>
          <w:rFonts w:cstheme="minorHAnsi"/>
          <w:b/>
          <w:bCs/>
        </w:rPr>
        <w:t>PEER-REVIEWED PUBLICATIONS</w:t>
      </w:r>
    </w:p>
    <w:p w14:paraId="0FD22731" w14:textId="4F332DB8" w:rsidR="00D85F04" w:rsidRPr="00BF4157" w:rsidRDefault="00BA1E9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F4157">
        <w:rPr>
          <w:rFonts w:asciiTheme="minorHAnsi" w:hAnsiTheme="minorHAnsi" w:cstheme="minorHAnsi"/>
          <w:sz w:val="22"/>
          <w:szCs w:val="22"/>
        </w:rPr>
        <w:t xml:space="preserve">Kempf MC, McLeod J, </w:t>
      </w:r>
      <w:r w:rsidRPr="00067FB3">
        <w:rPr>
          <w:rFonts w:asciiTheme="minorHAnsi" w:hAnsiTheme="minorHAnsi" w:cstheme="minorHAnsi"/>
          <w:sz w:val="22"/>
          <w:szCs w:val="22"/>
        </w:rPr>
        <w:t xml:space="preserve">Boehme AK, </w:t>
      </w:r>
      <w:r w:rsidRPr="00067FB3">
        <w:rPr>
          <w:rFonts w:asciiTheme="minorHAnsi" w:hAnsiTheme="minorHAnsi" w:cstheme="minorHAnsi"/>
          <w:b/>
          <w:bCs/>
          <w:sz w:val="22"/>
          <w:szCs w:val="22"/>
        </w:rPr>
        <w:t>Walcott</w:t>
      </w:r>
      <w:r w:rsidRPr="00BF4157">
        <w:rPr>
          <w:rFonts w:asciiTheme="minorHAnsi" w:hAnsiTheme="minorHAnsi" w:cstheme="minorHAnsi"/>
          <w:b/>
          <w:bCs/>
          <w:sz w:val="22"/>
          <w:szCs w:val="22"/>
        </w:rPr>
        <w:t xml:space="preserve"> M</w:t>
      </w:r>
      <w:r w:rsidRPr="00BF4157">
        <w:rPr>
          <w:rFonts w:asciiTheme="minorHAnsi" w:hAnsiTheme="minorHAnsi" w:cstheme="minorHAnsi"/>
          <w:sz w:val="22"/>
          <w:szCs w:val="22"/>
        </w:rPr>
        <w:t>, Wright L, Seal P, Norton WE, Schumacher JE, Mugavero M, Moneyham L. </w:t>
      </w:r>
      <w:hyperlink r:id="rId8" w:history="1">
        <w:r w:rsidRPr="00BF4157">
          <w:rPr>
            <w:rStyle w:val="Hyperlink"/>
            <w:rFonts w:asciiTheme="minorHAnsi" w:hAnsiTheme="minorHAnsi" w:cstheme="minorHAnsi"/>
            <w:sz w:val="22"/>
            <w:szCs w:val="22"/>
          </w:rPr>
          <w:t>A qualitative study of the barriers and facilitators to retention-in-care among HIV-positive women in the rural southeastern United States: implications for targeted interventions.</w:t>
        </w:r>
      </w:hyperlink>
      <w:r w:rsidRPr="00BF4157">
        <w:rPr>
          <w:rFonts w:asciiTheme="minorHAnsi" w:hAnsiTheme="minorHAnsi" w:cstheme="minorHAnsi"/>
          <w:sz w:val="22"/>
          <w:szCs w:val="22"/>
        </w:rPr>
        <w:t> AIDS Patient Care STDS. 2010 Aug</w:t>
      </w:r>
      <w:proofErr w:type="gramStart"/>
      <w:r w:rsidRPr="00BF4157">
        <w:rPr>
          <w:rFonts w:asciiTheme="minorHAnsi" w:hAnsiTheme="minorHAnsi" w:cstheme="minorHAnsi"/>
          <w:sz w:val="22"/>
          <w:szCs w:val="22"/>
        </w:rPr>
        <w:t>;24</w:t>
      </w:r>
      <w:proofErr w:type="gramEnd"/>
      <w:r w:rsidRPr="00BF4157">
        <w:rPr>
          <w:rFonts w:asciiTheme="minorHAnsi" w:hAnsiTheme="minorHAnsi" w:cstheme="minorHAnsi"/>
          <w:sz w:val="22"/>
          <w:szCs w:val="22"/>
        </w:rPr>
        <w:t xml:space="preserve">(8):515-20. </w:t>
      </w:r>
    </w:p>
    <w:p w14:paraId="1333A0F2" w14:textId="77777777" w:rsidR="00E551CB" w:rsidRPr="00BF4157" w:rsidRDefault="00E551CB" w:rsidP="00E551C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F4157">
        <w:rPr>
          <w:rFonts w:asciiTheme="minorHAnsi" w:hAnsiTheme="minorHAnsi" w:cstheme="minorHAnsi"/>
          <w:sz w:val="22"/>
          <w:szCs w:val="22"/>
        </w:rPr>
        <w:t xml:space="preserve">Boehme AK, Moneyham L, McLeod J, </w:t>
      </w:r>
      <w:r w:rsidRPr="00BF4157">
        <w:rPr>
          <w:rFonts w:asciiTheme="minorHAnsi" w:hAnsiTheme="minorHAnsi" w:cstheme="minorHAnsi"/>
          <w:b/>
          <w:bCs/>
          <w:sz w:val="22"/>
          <w:szCs w:val="22"/>
        </w:rPr>
        <w:t>Walcott M</w:t>
      </w:r>
      <w:r w:rsidRPr="00BF4157">
        <w:rPr>
          <w:rFonts w:asciiTheme="minorHAnsi" w:hAnsiTheme="minorHAnsi" w:cstheme="minorHAnsi"/>
          <w:sz w:val="22"/>
          <w:szCs w:val="22"/>
        </w:rPr>
        <w:t>, Wright L, Seal P, Mugavero M, Norton WE, Kempf MC. </w:t>
      </w:r>
      <w:hyperlink r:id="rId9" w:history="1">
        <w:r w:rsidRPr="00BF4157">
          <w:rPr>
            <w:rStyle w:val="Hyperlink"/>
            <w:rFonts w:asciiTheme="minorHAnsi" w:hAnsiTheme="minorHAnsi" w:cstheme="minorHAnsi"/>
            <w:sz w:val="22"/>
            <w:szCs w:val="22"/>
          </w:rPr>
          <w:t>HIV-infected women's relationships with their health care providers in the rural deep south: an exploratory study.</w:t>
        </w:r>
      </w:hyperlink>
      <w:r w:rsidRPr="00BF4157">
        <w:rPr>
          <w:rFonts w:asciiTheme="minorHAnsi" w:hAnsiTheme="minorHAnsi" w:cstheme="minorHAnsi"/>
          <w:sz w:val="22"/>
          <w:szCs w:val="22"/>
        </w:rPr>
        <w:t> Health Care Women Int. 2012</w:t>
      </w:r>
      <w:proofErr w:type="gramStart"/>
      <w:r w:rsidRPr="00BF4157">
        <w:rPr>
          <w:rFonts w:asciiTheme="minorHAnsi" w:hAnsiTheme="minorHAnsi" w:cstheme="minorHAnsi"/>
          <w:sz w:val="22"/>
          <w:szCs w:val="22"/>
        </w:rPr>
        <w:t>;33</w:t>
      </w:r>
      <w:proofErr w:type="gramEnd"/>
      <w:r w:rsidRPr="00BF4157">
        <w:rPr>
          <w:rFonts w:asciiTheme="minorHAnsi" w:hAnsiTheme="minorHAnsi" w:cstheme="minorHAnsi"/>
          <w:sz w:val="22"/>
          <w:szCs w:val="22"/>
        </w:rPr>
        <w:t xml:space="preserve">(4):403-19. </w:t>
      </w:r>
    </w:p>
    <w:p w14:paraId="530F93CA" w14:textId="463D31CF" w:rsidR="00E551CB" w:rsidRDefault="00E551CB" w:rsidP="00E551C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F4157">
        <w:rPr>
          <w:rFonts w:asciiTheme="minorHAnsi" w:hAnsiTheme="minorHAnsi" w:cstheme="minorHAnsi"/>
          <w:b/>
          <w:bCs/>
          <w:sz w:val="22"/>
          <w:szCs w:val="22"/>
        </w:rPr>
        <w:t>Walcott M</w:t>
      </w:r>
      <w:r w:rsidRPr="00BF4157">
        <w:rPr>
          <w:rFonts w:asciiTheme="minorHAnsi" w:hAnsiTheme="minorHAnsi" w:cstheme="minorHAnsi"/>
          <w:sz w:val="22"/>
          <w:szCs w:val="22"/>
        </w:rPr>
        <w:t xml:space="preserve">, Jolly PE, </w:t>
      </w:r>
      <w:proofErr w:type="spellStart"/>
      <w:r w:rsidRPr="00BF4157">
        <w:rPr>
          <w:rFonts w:asciiTheme="minorHAnsi" w:hAnsiTheme="minorHAnsi" w:cstheme="minorHAnsi"/>
          <w:sz w:val="22"/>
          <w:szCs w:val="22"/>
        </w:rPr>
        <w:t>Ehiri</w:t>
      </w:r>
      <w:proofErr w:type="spellEnd"/>
      <w:r w:rsidRPr="00BF4157">
        <w:rPr>
          <w:rFonts w:asciiTheme="minorHAnsi" w:hAnsiTheme="minorHAnsi" w:cstheme="minorHAnsi"/>
          <w:sz w:val="22"/>
          <w:szCs w:val="22"/>
        </w:rPr>
        <w:t xml:space="preserve"> JE, </w:t>
      </w:r>
      <w:proofErr w:type="spellStart"/>
      <w:r w:rsidRPr="00BF4157">
        <w:rPr>
          <w:rFonts w:asciiTheme="minorHAnsi" w:hAnsiTheme="minorHAnsi" w:cstheme="minorHAnsi"/>
          <w:sz w:val="22"/>
          <w:szCs w:val="22"/>
        </w:rPr>
        <w:t>Funkhouser</w:t>
      </w:r>
      <w:proofErr w:type="spellEnd"/>
      <w:r w:rsidRPr="00BF4157">
        <w:rPr>
          <w:rFonts w:asciiTheme="minorHAnsi" w:hAnsiTheme="minorHAnsi" w:cstheme="minorHAnsi"/>
          <w:sz w:val="22"/>
          <w:szCs w:val="22"/>
        </w:rPr>
        <w:t xml:space="preserve"> E, Kempf MC, Hickman D, Aung M, Zhang K. </w:t>
      </w:r>
      <w:hyperlink r:id="rId10" w:history="1">
        <w:r w:rsidRPr="00BF4157">
          <w:rPr>
            <w:rStyle w:val="Hyperlink"/>
            <w:rFonts w:asciiTheme="minorHAnsi" w:hAnsiTheme="minorHAnsi" w:cstheme="minorHAnsi"/>
            <w:sz w:val="22"/>
            <w:szCs w:val="22"/>
          </w:rPr>
          <w:t>Factors associated with the acceptability of male circumcision among men in Jamaica.</w:t>
        </w:r>
      </w:hyperlink>
      <w:r w:rsidRPr="00BF4157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BF4157">
        <w:rPr>
          <w:rFonts w:asciiTheme="minorHAnsi" w:hAnsiTheme="minorHAnsi" w:cstheme="minorHAnsi"/>
          <w:sz w:val="22"/>
          <w:szCs w:val="22"/>
        </w:rPr>
        <w:t>PLoS</w:t>
      </w:r>
      <w:proofErr w:type="spellEnd"/>
      <w:r w:rsidRPr="00BF4157">
        <w:rPr>
          <w:rFonts w:asciiTheme="minorHAnsi" w:hAnsiTheme="minorHAnsi" w:cstheme="minorHAnsi"/>
          <w:sz w:val="22"/>
          <w:szCs w:val="22"/>
        </w:rPr>
        <w:t xml:space="preserve"> One. 2013 Sep 16</w:t>
      </w:r>
      <w:proofErr w:type="gramStart"/>
      <w:r w:rsidRPr="00BF4157">
        <w:rPr>
          <w:rFonts w:asciiTheme="minorHAnsi" w:hAnsiTheme="minorHAnsi" w:cstheme="minorHAnsi"/>
          <w:sz w:val="22"/>
          <w:szCs w:val="22"/>
        </w:rPr>
        <w:t>;8</w:t>
      </w:r>
      <w:proofErr w:type="gramEnd"/>
      <w:r w:rsidRPr="00BF4157">
        <w:rPr>
          <w:rFonts w:asciiTheme="minorHAnsi" w:hAnsiTheme="minorHAnsi" w:cstheme="minorHAnsi"/>
          <w:sz w:val="22"/>
          <w:szCs w:val="22"/>
        </w:rPr>
        <w:t xml:space="preserve">(9):e75074. </w:t>
      </w:r>
    </w:p>
    <w:p w14:paraId="5CE3E93D" w14:textId="77777777" w:rsidR="00E551CB" w:rsidRPr="00BF4157" w:rsidRDefault="00E551CB" w:rsidP="00E551C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F4157">
        <w:rPr>
          <w:rFonts w:asciiTheme="minorHAnsi" w:hAnsiTheme="minorHAnsi" w:cstheme="minorHAnsi"/>
          <w:b/>
          <w:bCs/>
          <w:sz w:val="22"/>
          <w:szCs w:val="22"/>
        </w:rPr>
        <w:t>Walcott M</w:t>
      </w:r>
      <w:r w:rsidRPr="00BF4157">
        <w:rPr>
          <w:rFonts w:asciiTheme="minorHAnsi" w:hAnsiTheme="minorHAnsi" w:cstheme="minorHAnsi"/>
          <w:sz w:val="22"/>
          <w:szCs w:val="22"/>
        </w:rPr>
        <w:t>, Hatcher AM, Kwena Z, Turan JM. </w:t>
      </w:r>
      <w:hyperlink r:id="rId11" w:history="1">
        <w:r w:rsidRPr="00BF4157">
          <w:rPr>
            <w:rStyle w:val="Hyperlink"/>
            <w:rFonts w:asciiTheme="minorHAnsi" w:hAnsiTheme="minorHAnsi" w:cstheme="minorHAnsi"/>
            <w:sz w:val="22"/>
            <w:szCs w:val="22"/>
          </w:rPr>
          <w:t>Facilitating HIV status disclosure for pregnant women and partners in rural Kenya: a qualitative study.</w:t>
        </w:r>
      </w:hyperlink>
      <w:r w:rsidRPr="00BF4157">
        <w:rPr>
          <w:rFonts w:asciiTheme="minorHAnsi" w:hAnsiTheme="minorHAnsi" w:cstheme="minorHAnsi"/>
          <w:sz w:val="22"/>
          <w:szCs w:val="22"/>
        </w:rPr>
        <w:t> BMC Public Health. 2013 Dec 2</w:t>
      </w:r>
      <w:proofErr w:type="gramStart"/>
      <w:r w:rsidRPr="00BF4157">
        <w:rPr>
          <w:rFonts w:asciiTheme="minorHAnsi" w:hAnsiTheme="minorHAnsi" w:cstheme="minorHAnsi"/>
          <w:sz w:val="22"/>
          <w:szCs w:val="22"/>
        </w:rPr>
        <w:t>;13:1115</w:t>
      </w:r>
      <w:proofErr w:type="gramEnd"/>
      <w:r w:rsidRPr="00BF415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FCEBC00" w14:textId="77777777" w:rsidR="00E551CB" w:rsidRPr="00BF4157" w:rsidRDefault="00E551CB" w:rsidP="00E551C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F4157">
        <w:rPr>
          <w:rFonts w:asciiTheme="minorHAnsi" w:hAnsiTheme="minorHAnsi" w:cstheme="minorHAnsi"/>
          <w:b/>
          <w:bCs/>
          <w:sz w:val="22"/>
          <w:szCs w:val="22"/>
        </w:rPr>
        <w:t>Walcott M</w:t>
      </w:r>
      <w:r w:rsidRPr="00BF4157">
        <w:rPr>
          <w:rFonts w:asciiTheme="minorHAnsi" w:hAnsiTheme="minorHAnsi" w:cstheme="minorHAnsi"/>
          <w:sz w:val="22"/>
          <w:szCs w:val="22"/>
        </w:rPr>
        <w:t xml:space="preserve">, Funkhouser E, Aung M, </w:t>
      </w:r>
      <w:proofErr w:type="spellStart"/>
      <w:r w:rsidRPr="00BF4157">
        <w:rPr>
          <w:rFonts w:asciiTheme="minorHAnsi" w:hAnsiTheme="minorHAnsi" w:cstheme="minorHAnsi"/>
          <w:sz w:val="22"/>
          <w:szCs w:val="22"/>
        </w:rPr>
        <w:t>Kempf</w:t>
      </w:r>
      <w:proofErr w:type="spellEnd"/>
      <w:r w:rsidRPr="00BF4157">
        <w:rPr>
          <w:rFonts w:asciiTheme="minorHAnsi" w:hAnsiTheme="minorHAnsi" w:cstheme="minorHAnsi"/>
          <w:sz w:val="22"/>
          <w:szCs w:val="22"/>
        </w:rPr>
        <w:t xml:space="preserve"> MC, </w:t>
      </w:r>
      <w:proofErr w:type="spellStart"/>
      <w:r w:rsidRPr="00BF4157">
        <w:rPr>
          <w:rFonts w:asciiTheme="minorHAnsi" w:hAnsiTheme="minorHAnsi" w:cstheme="minorHAnsi"/>
          <w:sz w:val="22"/>
          <w:szCs w:val="22"/>
        </w:rPr>
        <w:t>Ehiri</w:t>
      </w:r>
      <w:proofErr w:type="spellEnd"/>
      <w:r w:rsidRPr="00BF4157">
        <w:rPr>
          <w:rFonts w:asciiTheme="minorHAnsi" w:hAnsiTheme="minorHAnsi" w:cstheme="minorHAnsi"/>
          <w:sz w:val="22"/>
          <w:szCs w:val="22"/>
        </w:rPr>
        <w:t xml:space="preserve"> J, Zhang K, </w:t>
      </w:r>
      <w:proofErr w:type="spellStart"/>
      <w:r w:rsidRPr="00BF4157">
        <w:rPr>
          <w:rFonts w:asciiTheme="minorHAnsi" w:hAnsiTheme="minorHAnsi" w:cstheme="minorHAnsi"/>
          <w:sz w:val="22"/>
          <w:szCs w:val="22"/>
        </w:rPr>
        <w:t>Bakhoya</w:t>
      </w:r>
      <w:proofErr w:type="spellEnd"/>
      <w:r w:rsidRPr="00BF4157">
        <w:rPr>
          <w:rFonts w:asciiTheme="minorHAnsi" w:hAnsiTheme="minorHAnsi" w:cstheme="minorHAnsi"/>
          <w:sz w:val="22"/>
          <w:szCs w:val="22"/>
        </w:rPr>
        <w:t xml:space="preserve"> M, Hickman D, Jolly PE. </w:t>
      </w:r>
      <w:hyperlink r:id="rId12" w:history="1">
        <w:r w:rsidRPr="00BF4157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Gender norms and sexual </w:t>
        </w:r>
        <w:proofErr w:type="spellStart"/>
        <w:r w:rsidRPr="00BF4157">
          <w:rPr>
            <w:rStyle w:val="Hyperlink"/>
            <w:rFonts w:asciiTheme="minorHAnsi" w:hAnsiTheme="minorHAnsi" w:cstheme="minorHAnsi"/>
            <w:sz w:val="22"/>
            <w:szCs w:val="22"/>
          </w:rPr>
          <w:t>behaviours</w:t>
        </w:r>
        <w:proofErr w:type="spellEnd"/>
        <w:r w:rsidRPr="00BF4157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among men in western Jamaica.</w:t>
        </w:r>
      </w:hyperlink>
      <w:r w:rsidRPr="00BF4157">
        <w:rPr>
          <w:rFonts w:asciiTheme="minorHAnsi" w:hAnsiTheme="minorHAnsi" w:cstheme="minorHAnsi"/>
          <w:sz w:val="22"/>
          <w:szCs w:val="22"/>
        </w:rPr>
        <w:t> Sex Health. 2014 Mar</w:t>
      </w:r>
      <w:proofErr w:type="gramStart"/>
      <w:r w:rsidRPr="00BF4157">
        <w:rPr>
          <w:rFonts w:asciiTheme="minorHAnsi" w:hAnsiTheme="minorHAnsi" w:cstheme="minorHAnsi"/>
          <w:sz w:val="22"/>
          <w:szCs w:val="22"/>
        </w:rPr>
        <w:t>;11</w:t>
      </w:r>
      <w:proofErr w:type="gramEnd"/>
      <w:r w:rsidRPr="00BF4157">
        <w:rPr>
          <w:rFonts w:asciiTheme="minorHAnsi" w:hAnsiTheme="minorHAnsi" w:cstheme="minorHAnsi"/>
          <w:sz w:val="22"/>
          <w:szCs w:val="22"/>
        </w:rPr>
        <w:t>(1):42-51.</w:t>
      </w:r>
    </w:p>
    <w:p w14:paraId="52121E78" w14:textId="77777777" w:rsidR="00E551CB" w:rsidRPr="00BF4157" w:rsidRDefault="00E551CB" w:rsidP="00E551C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F4157">
        <w:rPr>
          <w:rFonts w:asciiTheme="minorHAnsi" w:hAnsiTheme="minorHAnsi" w:cstheme="minorHAnsi"/>
          <w:sz w:val="22"/>
          <w:szCs w:val="22"/>
        </w:rPr>
        <w:t xml:space="preserve">Merlin JS, </w:t>
      </w:r>
      <w:r w:rsidRPr="00BF4157">
        <w:rPr>
          <w:rFonts w:asciiTheme="minorHAnsi" w:hAnsiTheme="minorHAnsi" w:cstheme="minorHAnsi"/>
          <w:b/>
          <w:bCs/>
          <w:sz w:val="22"/>
          <w:szCs w:val="22"/>
        </w:rPr>
        <w:t>Walcott M</w:t>
      </w:r>
      <w:r w:rsidRPr="00BF415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F4157">
        <w:rPr>
          <w:rFonts w:asciiTheme="minorHAnsi" w:hAnsiTheme="minorHAnsi" w:cstheme="minorHAnsi"/>
          <w:sz w:val="22"/>
          <w:szCs w:val="22"/>
        </w:rPr>
        <w:t>Herbey</w:t>
      </w:r>
      <w:proofErr w:type="spellEnd"/>
      <w:r w:rsidRPr="00BF4157">
        <w:rPr>
          <w:rFonts w:asciiTheme="minorHAnsi" w:hAnsiTheme="minorHAnsi" w:cstheme="minorHAnsi"/>
          <w:sz w:val="22"/>
          <w:szCs w:val="22"/>
        </w:rPr>
        <w:t xml:space="preserve"> I, </w:t>
      </w:r>
      <w:proofErr w:type="spellStart"/>
      <w:r w:rsidRPr="00BF4157">
        <w:rPr>
          <w:rFonts w:asciiTheme="minorHAnsi" w:hAnsiTheme="minorHAnsi" w:cstheme="minorHAnsi"/>
          <w:sz w:val="22"/>
          <w:szCs w:val="22"/>
        </w:rPr>
        <w:t>Chamot</w:t>
      </w:r>
      <w:proofErr w:type="spellEnd"/>
      <w:r w:rsidRPr="00BF4157">
        <w:rPr>
          <w:rFonts w:asciiTheme="minorHAnsi" w:hAnsiTheme="minorHAnsi" w:cstheme="minorHAnsi"/>
          <w:sz w:val="22"/>
          <w:szCs w:val="22"/>
        </w:rPr>
        <w:t xml:space="preserve"> E, Ritchie C, Saag MS, Kertesz S. </w:t>
      </w:r>
      <w:hyperlink r:id="rId13" w:history="1">
        <w:r w:rsidRPr="00BF4157">
          <w:rPr>
            <w:rStyle w:val="Hyperlink"/>
            <w:rFonts w:asciiTheme="minorHAnsi" w:hAnsiTheme="minorHAnsi" w:cstheme="minorHAnsi"/>
            <w:sz w:val="22"/>
            <w:szCs w:val="22"/>
          </w:rPr>
          <w:t>Qualitative investigation of a Brief Chronic Pain Screening tool in HIV-infected patients.</w:t>
        </w:r>
      </w:hyperlink>
      <w:r w:rsidRPr="00BF4157">
        <w:rPr>
          <w:rFonts w:asciiTheme="minorHAnsi" w:hAnsiTheme="minorHAnsi" w:cstheme="minorHAnsi"/>
          <w:sz w:val="22"/>
          <w:szCs w:val="22"/>
        </w:rPr>
        <w:t> AIDS Patient Care STDS. 2014 Apr</w:t>
      </w:r>
      <w:proofErr w:type="gramStart"/>
      <w:r w:rsidRPr="00BF4157">
        <w:rPr>
          <w:rFonts w:asciiTheme="minorHAnsi" w:hAnsiTheme="minorHAnsi" w:cstheme="minorHAnsi"/>
          <w:sz w:val="22"/>
          <w:szCs w:val="22"/>
        </w:rPr>
        <w:t>;28</w:t>
      </w:r>
      <w:proofErr w:type="gramEnd"/>
      <w:r w:rsidRPr="00BF4157">
        <w:rPr>
          <w:rFonts w:asciiTheme="minorHAnsi" w:hAnsiTheme="minorHAnsi" w:cstheme="minorHAnsi"/>
          <w:sz w:val="22"/>
          <w:szCs w:val="22"/>
        </w:rPr>
        <w:t xml:space="preserve">(4):176-82. </w:t>
      </w:r>
    </w:p>
    <w:p w14:paraId="3EFD3894" w14:textId="77777777" w:rsidR="00E551CB" w:rsidRPr="00BF4157" w:rsidRDefault="00E551CB" w:rsidP="00E551C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F4157">
        <w:rPr>
          <w:rFonts w:asciiTheme="minorHAnsi" w:hAnsiTheme="minorHAnsi" w:cstheme="minorHAnsi"/>
          <w:sz w:val="22"/>
          <w:szCs w:val="22"/>
        </w:rPr>
        <w:lastRenderedPageBreak/>
        <w:t xml:space="preserve">Merlin JS, </w:t>
      </w:r>
      <w:r w:rsidRPr="00BF4157">
        <w:rPr>
          <w:rFonts w:asciiTheme="minorHAnsi" w:hAnsiTheme="minorHAnsi" w:cstheme="minorHAnsi"/>
          <w:b/>
          <w:bCs/>
          <w:sz w:val="22"/>
          <w:szCs w:val="22"/>
        </w:rPr>
        <w:t>Walcott M</w:t>
      </w:r>
      <w:r w:rsidRPr="00BF4157">
        <w:rPr>
          <w:rFonts w:asciiTheme="minorHAnsi" w:hAnsiTheme="minorHAnsi" w:cstheme="minorHAnsi"/>
          <w:sz w:val="22"/>
          <w:szCs w:val="22"/>
        </w:rPr>
        <w:t xml:space="preserve">, Ritchie C, Herbey I, </w:t>
      </w:r>
      <w:proofErr w:type="spellStart"/>
      <w:r w:rsidRPr="00BF4157">
        <w:rPr>
          <w:rFonts w:asciiTheme="minorHAnsi" w:hAnsiTheme="minorHAnsi" w:cstheme="minorHAnsi"/>
          <w:sz w:val="22"/>
          <w:szCs w:val="22"/>
        </w:rPr>
        <w:t>Kertesz</w:t>
      </w:r>
      <w:proofErr w:type="spellEnd"/>
      <w:r w:rsidRPr="00BF4157">
        <w:rPr>
          <w:rFonts w:asciiTheme="minorHAnsi" w:hAnsiTheme="minorHAnsi" w:cstheme="minorHAnsi"/>
          <w:sz w:val="22"/>
          <w:szCs w:val="22"/>
        </w:rPr>
        <w:t xml:space="preserve"> SG, </w:t>
      </w:r>
      <w:proofErr w:type="spellStart"/>
      <w:r w:rsidRPr="00BF4157">
        <w:rPr>
          <w:rFonts w:asciiTheme="minorHAnsi" w:hAnsiTheme="minorHAnsi" w:cstheme="minorHAnsi"/>
          <w:sz w:val="22"/>
          <w:szCs w:val="22"/>
        </w:rPr>
        <w:t>Chamot</w:t>
      </w:r>
      <w:proofErr w:type="spellEnd"/>
      <w:r w:rsidRPr="00BF4157">
        <w:rPr>
          <w:rFonts w:asciiTheme="minorHAnsi" w:hAnsiTheme="minorHAnsi" w:cstheme="minorHAnsi"/>
          <w:sz w:val="22"/>
          <w:szCs w:val="22"/>
        </w:rPr>
        <w:t xml:space="preserve"> E, </w:t>
      </w:r>
      <w:proofErr w:type="spellStart"/>
      <w:r w:rsidRPr="00BF4157">
        <w:rPr>
          <w:rFonts w:asciiTheme="minorHAnsi" w:hAnsiTheme="minorHAnsi" w:cstheme="minorHAnsi"/>
          <w:sz w:val="22"/>
          <w:szCs w:val="22"/>
        </w:rPr>
        <w:t>Saag</w:t>
      </w:r>
      <w:proofErr w:type="spellEnd"/>
      <w:r w:rsidRPr="00BF4157">
        <w:rPr>
          <w:rFonts w:asciiTheme="minorHAnsi" w:hAnsiTheme="minorHAnsi" w:cstheme="minorHAnsi"/>
          <w:sz w:val="22"/>
          <w:szCs w:val="22"/>
        </w:rPr>
        <w:t xml:space="preserve"> M, Turan JM. </w:t>
      </w:r>
      <w:hyperlink r:id="rId14" w:history="1">
        <w:r w:rsidRPr="00BF4157">
          <w:rPr>
            <w:rStyle w:val="Hyperlink"/>
            <w:rFonts w:asciiTheme="minorHAnsi" w:hAnsiTheme="minorHAnsi" w:cstheme="minorHAnsi"/>
            <w:sz w:val="22"/>
            <w:szCs w:val="22"/>
          </w:rPr>
          <w:t>'Two pains together': patient perspectives on psychological aspects of chronic pain while living with HIV.</w:t>
        </w:r>
      </w:hyperlink>
      <w:r w:rsidRPr="00BF4157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BF4157">
        <w:rPr>
          <w:rFonts w:asciiTheme="minorHAnsi" w:hAnsiTheme="minorHAnsi" w:cstheme="minorHAnsi"/>
          <w:sz w:val="22"/>
          <w:szCs w:val="22"/>
        </w:rPr>
        <w:t>PLoS</w:t>
      </w:r>
      <w:proofErr w:type="spellEnd"/>
      <w:r w:rsidRPr="00BF4157">
        <w:rPr>
          <w:rFonts w:asciiTheme="minorHAnsi" w:hAnsiTheme="minorHAnsi" w:cstheme="minorHAnsi"/>
          <w:sz w:val="22"/>
          <w:szCs w:val="22"/>
        </w:rPr>
        <w:t xml:space="preserve"> One. 2014 Nov 3</w:t>
      </w:r>
      <w:proofErr w:type="gramStart"/>
      <w:r w:rsidRPr="00BF4157">
        <w:rPr>
          <w:rFonts w:asciiTheme="minorHAnsi" w:hAnsiTheme="minorHAnsi" w:cstheme="minorHAnsi"/>
          <w:sz w:val="22"/>
          <w:szCs w:val="22"/>
        </w:rPr>
        <w:t>;9</w:t>
      </w:r>
      <w:proofErr w:type="gramEnd"/>
      <w:r w:rsidRPr="00BF4157">
        <w:rPr>
          <w:rFonts w:asciiTheme="minorHAnsi" w:hAnsiTheme="minorHAnsi" w:cstheme="minorHAnsi"/>
          <w:sz w:val="22"/>
          <w:szCs w:val="22"/>
        </w:rPr>
        <w:t xml:space="preserve">(11): e111765. </w:t>
      </w:r>
      <w:proofErr w:type="spellStart"/>
      <w:proofErr w:type="gramStart"/>
      <w:r w:rsidRPr="00BF4157">
        <w:rPr>
          <w:rFonts w:asciiTheme="minorHAnsi" w:hAnsiTheme="minorHAnsi" w:cstheme="minorHAnsi"/>
          <w:sz w:val="22"/>
          <w:szCs w:val="22"/>
        </w:rPr>
        <w:t>doi</w:t>
      </w:r>
      <w:proofErr w:type="spellEnd"/>
      <w:proofErr w:type="gramEnd"/>
      <w:r w:rsidRPr="00BF4157">
        <w:rPr>
          <w:rFonts w:asciiTheme="minorHAnsi" w:hAnsiTheme="minorHAnsi" w:cstheme="minorHAnsi"/>
          <w:sz w:val="22"/>
          <w:szCs w:val="22"/>
        </w:rPr>
        <w:t xml:space="preserve">: 10.1371/journal.pone.0111765. </w:t>
      </w:r>
    </w:p>
    <w:p w14:paraId="57A65F46" w14:textId="77777777" w:rsidR="00E551CB" w:rsidRPr="00BF4157" w:rsidRDefault="00E551CB" w:rsidP="00E551C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F4157">
        <w:rPr>
          <w:rFonts w:asciiTheme="minorHAnsi" w:hAnsiTheme="minorHAnsi" w:cstheme="minorHAnsi"/>
          <w:sz w:val="22"/>
          <w:szCs w:val="22"/>
        </w:rPr>
        <w:t xml:space="preserve">Merlin JS, Westfall AO, </w:t>
      </w:r>
      <w:proofErr w:type="spellStart"/>
      <w:r w:rsidRPr="00BF4157">
        <w:rPr>
          <w:rFonts w:asciiTheme="minorHAnsi" w:hAnsiTheme="minorHAnsi" w:cstheme="minorHAnsi"/>
          <w:sz w:val="22"/>
          <w:szCs w:val="22"/>
        </w:rPr>
        <w:t>Chamot</w:t>
      </w:r>
      <w:proofErr w:type="spellEnd"/>
      <w:r w:rsidRPr="00BF4157">
        <w:rPr>
          <w:rFonts w:asciiTheme="minorHAnsi" w:hAnsiTheme="minorHAnsi" w:cstheme="minorHAnsi"/>
          <w:sz w:val="22"/>
          <w:szCs w:val="22"/>
        </w:rPr>
        <w:t xml:space="preserve"> E, </w:t>
      </w:r>
      <w:proofErr w:type="spellStart"/>
      <w:r w:rsidRPr="00BF4157">
        <w:rPr>
          <w:rFonts w:asciiTheme="minorHAnsi" w:hAnsiTheme="minorHAnsi" w:cstheme="minorHAnsi"/>
          <w:sz w:val="22"/>
          <w:szCs w:val="22"/>
        </w:rPr>
        <w:t>Saag</w:t>
      </w:r>
      <w:proofErr w:type="spellEnd"/>
      <w:r w:rsidRPr="00BF4157">
        <w:rPr>
          <w:rFonts w:asciiTheme="minorHAnsi" w:hAnsiTheme="minorHAnsi" w:cstheme="minorHAnsi"/>
          <w:sz w:val="22"/>
          <w:szCs w:val="22"/>
        </w:rPr>
        <w:t xml:space="preserve"> M, </w:t>
      </w:r>
      <w:r w:rsidRPr="00BF4157">
        <w:rPr>
          <w:rFonts w:asciiTheme="minorHAnsi" w:hAnsiTheme="minorHAnsi" w:cstheme="minorHAnsi"/>
          <w:b/>
          <w:bCs/>
          <w:sz w:val="22"/>
          <w:szCs w:val="22"/>
        </w:rPr>
        <w:t>Walcott M</w:t>
      </w:r>
      <w:r w:rsidRPr="00BF4157">
        <w:rPr>
          <w:rFonts w:asciiTheme="minorHAnsi" w:hAnsiTheme="minorHAnsi" w:cstheme="minorHAnsi"/>
          <w:sz w:val="22"/>
          <w:szCs w:val="22"/>
        </w:rPr>
        <w:t>, Ritchie C, Kertesz S. </w:t>
      </w:r>
      <w:hyperlink r:id="rId15" w:history="1">
        <w:r w:rsidRPr="00BF4157">
          <w:rPr>
            <w:rStyle w:val="Hyperlink"/>
            <w:rFonts w:asciiTheme="minorHAnsi" w:hAnsiTheme="minorHAnsi" w:cstheme="minorHAnsi"/>
            <w:sz w:val="22"/>
            <w:szCs w:val="22"/>
          </w:rPr>
          <w:t>Quantitative Evaluation of an Instrument to Identify Chronic Pain in HIV-Infected Individuals.</w:t>
        </w:r>
      </w:hyperlink>
      <w:r w:rsidRPr="00BF4157">
        <w:rPr>
          <w:rFonts w:asciiTheme="minorHAnsi" w:hAnsiTheme="minorHAnsi" w:cstheme="minorHAnsi"/>
          <w:sz w:val="22"/>
          <w:szCs w:val="22"/>
        </w:rPr>
        <w:t> AIDS Res Hum Retroviruses. 2015 Jun</w:t>
      </w:r>
      <w:proofErr w:type="gramStart"/>
      <w:r w:rsidRPr="00BF4157">
        <w:rPr>
          <w:rFonts w:asciiTheme="minorHAnsi" w:hAnsiTheme="minorHAnsi" w:cstheme="minorHAnsi"/>
          <w:sz w:val="22"/>
          <w:szCs w:val="22"/>
        </w:rPr>
        <w:t>;31</w:t>
      </w:r>
      <w:proofErr w:type="gramEnd"/>
      <w:r w:rsidRPr="00BF4157">
        <w:rPr>
          <w:rFonts w:asciiTheme="minorHAnsi" w:hAnsiTheme="minorHAnsi" w:cstheme="minorHAnsi"/>
          <w:sz w:val="22"/>
          <w:szCs w:val="22"/>
        </w:rPr>
        <w:t xml:space="preserve">(6):623-7. </w:t>
      </w:r>
    </w:p>
    <w:p w14:paraId="7341B813" w14:textId="77777777" w:rsidR="00E551CB" w:rsidRPr="00BF4157" w:rsidRDefault="00E551CB" w:rsidP="00E551C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F4157">
        <w:rPr>
          <w:rFonts w:asciiTheme="minorHAnsi" w:hAnsiTheme="minorHAnsi" w:cstheme="minorHAnsi"/>
          <w:b/>
          <w:bCs/>
          <w:sz w:val="22"/>
          <w:szCs w:val="22"/>
        </w:rPr>
        <w:t>Walcott M</w:t>
      </w:r>
      <w:r w:rsidRPr="00BF415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F4157">
        <w:rPr>
          <w:rFonts w:asciiTheme="minorHAnsi" w:hAnsiTheme="minorHAnsi" w:cstheme="minorHAnsi"/>
          <w:sz w:val="22"/>
          <w:szCs w:val="22"/>
        </w:rPr>
        <w:t>Ehiri</w:t>
      </w:r>
      <w:proofErr w:type="spellEnd"/>
      <w:r w:rsidRPr="00BF4157">
        <w:rPr>
          <w:rFonts w:asciiTheme="minorHAnsi" w:hAnsiTheme="minorHAnsi" w:cstheme="minorHAnsi"/>
          <w:sz w:val="22"/>
          <w:szCs w:val="22"/>
        </w:rPr>
        <w:t xml:space="preserve"> J, </w:t>
      </w:r>
      <w:proofErr w:type="spellStart"/>
      <w:r w:rsidRPr="00BF4157">
        <w:rPr>
          <w:rFonts w:asciiTheme="minorHAnsi" w:hAnsiTheme="minorHAnsi" w:cstheme="minorHAnsi"/>
          <w:sz w:val="22"/>
          <w:szCs w:val="22"/>
        </w:rPr>
        <w:t>Kempf</w:t>
      </w:r>
      <w:proofErr w:type="spellEnd"/>
      <w:r w:rsidRPr="00BF4157">
        <w:rPr>
          <w:rFonts w:asciiTheme="minorHAnsi" w:hAnsiTheme="minorHAnsi" w:cstheme="minorHAnsi"/>
          <w:sz w:val="22"/>
          <w:szCs w:val="22"/>
        </w:rPr>
        <w:t xml:space="preserve"> MC, </w:t>
      </w:r>
      <w:proofErr w:type="spellStart"/>
      <w:r w:rsidRPr="00BF4157">
        <w:rPr>
          <w:rFonts w:asciiTheme="minorHAnsi" w:hAnsiTheme="minorHAnsi" w:cstheme="minorHAnsi"/>
          <w:sz w:val="22"/>
          <w:szCs w:val="22"/>
        </w:rPr>
        <w:t>Funkhouser</w:t>
      </w:r>
      <w:proofErr w:type="spellEnd"/>
      <w:r w:rsidRPr="00BF4157">
        <w:rPr>
          <w:rFonts w:asciiTheme="minorHAnsi" w:hAnsiTheme="minorHAnsi" w:cstheme="minorHAnsi"/>
          <w:sz w:val="22"/>
          <w:szCs w:val="22"/>
        </w:rPr>
        <w:t xml:space="preserve"> E, </w:t>
      </w:r>
      <w:proofErr w:type="spellStart"/>
      <w:r w:rsidRPr="00BF4157">
        <w:rPr>
          <w:rFonts w:asciiTheme="minorHAnsi" w:hAnsiTheme="minorHAnsi" w:cstheme="minorHAnsi"/>
          <w:sz w:val="22"/>
          <w:szCs w:val="22"/>
        </w:rPr>
        <w:t>Bakhoya</w:t>
      </w:r>
      <w:proofErr w:type="spellEnd"/>
      <w:r w:rsidRPr="00BF4157">
        <w:rPr>
          <w:rFonts w:asciiTheme="minorHAnsi" w:hAnsiTheme="minorHAnsi" w:cstheme="minorHAnsi"/>
          <w:sz w:val="22"/>
          <w:szCs w:val="22"/>
        </w:rPr>
        <w:t xml:space="preserve"> M, Aung M, Zhang K, Jolly PE. </w:t>
      </w:r>
      <w:hyperlink r:id="rId16" w:history="1">
        <w:r w:rsidRPr="00BF4157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Gender Norms and Family Planning Practices </w:t>
        </w:r>
        <w:proofErr w:type="gramStart"/>
        <w:r w:rsidRPr="00BF4157">
          <w:rPr>
            <w:rStyle w:val="Hyperlink"/>
            <w:rFonts w:asciiTheme="minorHAnsi" w:hAnsiTheme="minorHAnsi" w:cstheme="minorHAnsi"/>
            <w:sz w:val="22"/>
            <w:szCs w:val="22"/>
          </w:rPr>
          <w:t>Among</w:t>
        </w:r>
        <w:proofErr w:type="gramEnd"/>
        <w:r w:rsidRPr="00BF4157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Men in Western Jamaica.</w:t>
        </w:r>
      </w:hyperlink>
      <w:r w:rsidRPr="00BF4157">
        <w:rPr>
          <w:rFonts w:asciiTheme="minorHAnsi" w:hAnsiTheme="minorHAnsi" w:cstheme="minorHAnsi"/>
          <w:sz w:val="22"/>
          <w:szCs w:val="22"/>
        </w:rPr>
        <w:t> Am J Mens Health. 2015 Jul</w:t>
      </w:r>
      <w:proofErr w:type="gramStart"/>
      <w:r w:rsidRPr="00BF4157">
        <w:rPr>
          <w:rFonts w:asciiTheme="minorHAnsi" w:hAnsiTheme="minorHAnsi" w:cstheme="minorHAnsi"/>
          <w:sz w:val="22"/>
          <w:szCs w:val="22"/>
        </w:rPr>
        <w:t>;9</w:t>
      </w:r>
      <w:proofErr w:type="gramEnd"/>
      <w:r w:rsidRPr="00BF4157">
        <w:rPr>
          <w:rFonts w:asciiTheme="minorHAnsi" w:hAnsiTheme="minorHAnsi" w:cstheme="minorHAnsi"/>
          <w:sz w:val="22"/>
          <w:szCs w:val="22"/>
        </w:rPr>
        <w:t xml:space="preserve">(4):307-16. </w:t>
      </w:r>
    </w:p>
    <w:p w14:paraId="169F5D5E" w14:textId="77777777" w:rsidR="00E551CB" w:rsidRPr="00BF4157" w:rsidRDefault="00E551CB" w:rsidP="00E551C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F4157">
        <w:rPr>
          <w:rFonts w:asciiTheme="minorHAnsi" w:hAnsiTheme="minorHAnsi" w:cstheme="minorHAnsi"/>
          <w:b/>
          <w:bCs/>
          <w:sz w:val="22"/>
          <w:szCs w:val="22"/>
        </w:rPr>
        <w:t>Walcott M</w:t>
      </w:r>
      <w:r w:rsidRPr="00BF4157">
        <w:rPr>
          <w:rFonts w:asciiTheme="minorHAnsi" w:hAnsiTheme="minorHAnsi" w:cstheme="minorHAnsi"/>
          <w:sz w:val="22"/>
          <w:szCs w:val="22"/>
        </w:rPr>
        <w:t>, Kempf MC, Merlin JS, Turan JM. </w:t>
      </w:r>
      <w:hyperlink r:id="rId17" w:history="1">
        <w:r w:rsidRPr="00BF4157">
          <w:rPr>
            <w:rStyle w:val="Hyperlink"/>
            <w:rFonts w:asciiTheme="minorHAnsi" w:hAnsiTheme="minorHAnsi" w:cstheme="minorHAnsi"/>
            <w:sz w:val="22"/>
            <w:szCs w:val="22"/>
          </w:rPr>
          <w:t>Structural community factors and sub-optimal engagement in HIV care among low-income women in the Deep South of the USA.</w:t>
        </w:r>
      </w:hyperlink>
      <w:r w:rsidRPr="00BF4157">
        <w:rPr>
          <w:rFonts w:asciiTheme="minorHAnsi" w:hAnsiTheme="minorHAnsi" w:cstheme="minorHAnsi"/>
          <w:sz w:val="22"/>
          <w:szCs w:val="22"/>
        </w:rPr>
        <w:t> Cult Health Sex. 2016</w:t>
      </w:r>
      <w:proofErr w:type="gramStart"/>
      <w:r w:rsidRPr="00BF4157">
        <w:rPr>
          <w:rFonts w:asciiTheme="minorHAnsi" w:hAnsiTheme="minorHAnsi" w:cstheme="minorHAnsi"/>
          <w:sz w:val="22"/>
          <w:szCs w:val="22"/>
        </w:rPr>
        <w:t>;18</w:t>
      </w:r>
      <w:proofErr w:type="gramEnd"/>
      <w:r w:rsidRPr="00BF4157">
        <w:rPr>
          <w:rFonts w:asciiTheme="minorHAnsi" w:hAnsiTheme="minorHAnsi" w:cstheme="minorHAnsi"/>
          <w:sz w:val="22"/>
          <w:szCs w:val="22"/>
        </w:rPr>
        <w:t xml:space="preserve">(6):682-94. </w:t>
      </w:r>
    </w:p>
    <w:p w14:paraId="3CB827B3" w14:textId="77777777" w:rsidR="00E551CB" w:rsidRPr="00BF4157" w:rsidRDefault="00E551CB" w:rsidP="00E551C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F4157">
        <w:rPr>
          <w:rFonts w:asciiTheme="minorHAnsi" w:hAnsiTheme="minorHAnsi" w:cstheme="minorHAnsi"/>
          <w:sz w:val="22"/>
          <w:szCs w:val="22"/>
        </w:rPr>
        <w:t>Fredericksen RJ, Gibbons L, Brown S, Edwards TC, Yang FM, Fitzsimmons E, Alperovitz-</w:t>
      </w:r>
      <w:proofErr w:type="spellStart"/>
      <w:r w:rsidRPr="00BF4157">
        <w:rPr>
          <w:rFonts w:asciiTheme="minorHAnsi" w:hAnsiTheme="minorHAnsi" w:cstheme="minorHAnsi"/>
          <w:sz w:val="22"/>
          <w:szCs w:val="22"/>
        </w:rPr>
        <w:t>Bichell</w:t>
      </w:r>
      <w:proofErr w:type="spellEnd"/>
      <w:r w:rsidRPr="00BF4157">
        <w:rPr>
          <w:rFonts w:asciiTheme="minorHAnsi" w:hAnsiTheme="minorHAnsi" w:cstheme="minorHAnsi"/>
          <w:sz w:val="22"/>
          <w:szCs w:val="22"/>
        </w:rPr>
        <w:t xml:space="preserve"> K, Godfrey M, Wang A, Church A, Gutierrez C, Paez E, Dant L, Loo S, </w:t>
      </w:r>
      <w:r w:rsidRPr="00BF4157">
        <w:rPr>
          <w:rFonts w:asciiTheme="minorHAnsi" w:hAnsiTheme="minorHAnsi" w:cstheme="minorHAnsi"/>
          <w:b/>
          <w:bCs/>
          <w:sz w:val="22"/>
          <w:szCs w:val="22"/>
        </w:rPr>
        <w:t>Walcott M</w:t>
      </w:r>
      <w:r w:rsidRPr="00BF4157">
        <w:rPr>
          <w:rFonts w:asciiTheme="minorHAnsi" w:hAnsiTheme="minorHAnsi" w:cstheme="minorHAnsi"/>
          <w:sz w:val="22"/>
          <w:szCs w:val="22"/>
        </w:rPr>
        <w:t>, Mugavero MJ, Mayer K, Mathews WC, Patrick DL, Crane PK, Crane HM. </w:t>
      </w:r>
      <w:hyperlink r:id="rId18" w:history="1">
        <w:r w:rsidRPr="00BF4157">
          <w:rPr>
            <w:rStyle w:val="Hyperlink"/>
            <w:rFonts w:asciiTheme="minorHAnsi" w:hAnsiTheme="minorHAnsi" w:cstheme="minorHAnsi"/>
            <w:sz w:val="22"/>
            <w:szCs w:val="22"/>
          </w:rPr>
          <w:t>Medication understanding among patients living with multiple chronic conditions: Implications for patient-reported measures of adherence.</w:t>
        </w:r>
      </w:hyperlink>
      <w:r w:rsidRPr="00BF4157">
        <w:rPr>
          <w:rFonts w:asciiTheme="minorHAnsi" w:hAnsiTheme="minorHAnsi" w:cstheme="minorHAnsi"/>
          <w:sz w:val="22"/>
          <w:szCs w:val="22"/>
        </w:rPr>
        <w:t> Res Social Adm Pharm. 2018 Jun</w:t>
      </w:r>
      <w:proofErr w:type="gramStart"/>
      <w:r w:rsidRPr="00BF4157">
        <w:rPr>
          <w:rFonts w:asciiTheme="minorHAnsi" w:hAnsiTheme="minorHAnsi" w:cstheme="minorHAnsi"/>
          <w:sz w:val="22"/>
          <w:szCs w:val="22"/>
        </w:rPr>
        <w:t>;14</w:t>
      </w:r>
      <w:proofErr w:type="gramEnd"/>
      <w:r w:rsidRPr="00BF4157">
        <w:rPr>
          <w:rFonts w:asciiTheme="minorHAnsi" w:hAnsiTheme="minorHAnsi" w:cstheme="minorHAnsi"/>
          <w:sz w:val="22"/>
          <w:szCs w:val="22"/>
        </w:rPr>
        <w:t xml:space="preserve">(6):540-544. </w:t>
      </w:r>
    </w:p>
    <w:p w14:paraId="181F1EB3" w14:textId="77777777" w:rsidR="00E551CB" w:rsidRPr="00BF4157" w:rsidRDefault="00E551CB" w:rsidP="00E551C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F4157">
        <w:rPr>
          <w:rFonts w:asciiTheme="minorHAnsi" w:hAnsiTheme="minorHAnsi" w:cstheme="minorHAnsi"/>
          <w:sz w:val="22"/>
          <w:szCs w:val="22"/>
        </w:rPr>
        <w:t xml:space="preserve">Rice WS, </w:t>
      </w:r>
      <w:proofErr w:type="spellStart"/>
      <w:r w:rsidRPr="00BF4157">
        <w:rPr>
          <w:rFonts w:asciiTheme="minorHAnsi" w:hAnsiTheme="minorHAnsi" w:cstheme="minorHAnsi"/>
          <w:sz w:val="22"/>
          <w:szCs w:val="22"/>
        </w:rPr>
        <w:t>Logie</w:t>
      </w:r>
      <w:proofErr w:type="spellEnd"/>
      <w:r w:rsidRPr="00BF4157">
        <w:rPr>
          <w:rFonts w:asciiTheme="minorHAnsi" w:hAnsiTheme="minorHAnsi" w:cstheme="minorHAnsi"/>
          <w:sz w:val="22"/>
          <w:szCs w:val="22"/>
        </w:rPr>
        <w:t xml:space="preserve"> CH, </w:t>
      </w:r>
      <w:proofErr w:type="spellStart"/>
      <w:r w:rsidRPr="00BF4157">
        <w:rPr>
          <w:rFonts w:asciiTheme="minorHAnsi" w:hAnsiTheme="minorHAnsi" w:cstheme="minorHAnsi"/>
          <w:sz w:val="22"/>
          <w:szCs w:val="22"/>
        </w:rPr>
        <w:t>Napoles</w:t>
      </w:r>
      <w:proofErr w:type="spellEnd"/>
      <w:r w:rsidRPr="00BF4157">
        <w:rPr>
          <w:rFonts w:asciiTheme="minorHAnsi" w:hAnsiTheme="minorHAnsi" w:cstheme="minorHAnsi"/>
          <w:sz w:val="22"/>
          <w:szCs w:val="22"/>
        </w:rPr>
        <w:t xml:space="preserve"> TM, </w:t>
      </w:r>
      <w:r w:rsidRPr="00BF4157">
        <w:rPr>
          <w:rFonts w:asciiTheme="minorHAnsi" w:hAnsiTheme="minorHAnsi" w:cstheme="minorHAnsi"/>
          <w:b/>
          <w:bCs/>
          <w:sz w:val="22"/>
          <w:szCs w:val="22"/>
        </w:rPr>
        <w:t>Walcott M</w:t>
      </w:r>
      <w:r w:rsidRPr="00BF4157">
        <w:rPr>
          <w:rFonts w:asciiTheme="minorHAnsi" w:hAnsiTheme="minorHAnsi" w:cstheme="minorHAnsi"/>
          <w:sz w:val="22"/>
          <w:szCs w:val="22"/>
        </w:rPr>
        <w:t>, Batchelder AW, Kempf MC, Wingood GM, Konkle-Parker DJ, Turan B, Wilson TE, Johnson MO, Weiser SD, Turan JM. </w:t>
      </w:r>
      <w:hyperlink r:id="rId19" w:history="1">
        <w:r w:rsidRPr="00BF4157">
          <w:rPr>
            <w:rStyle w:val="Hyperlink"/>
            <w:rFonts w:asciiTheme="minorHAnsi" w:hAnsiTheme="minorHAnsi" w:cstheme="minorHAnsi"/>
            <w:sz w:val="22"/>
            <w:szCs w:val="22"/>
          </w:rPr>
          <w:t>Perceptions of intersectional stigma among diverse women living with HIV in the United States.</w:t>
        </w:r>
      </w:hyperlink>
      <w:r w:rsidRPr="00BF4157">
        <w:rPr>
          <w:rFonts w:asciiTheme="minorHAnsi" w:hAnsiTheme="minorHAnsi" w:cstheme="minorHAnsi"/>
          <w:sz w:val="22"/>
          <w:szCs w:val="22"/>
        </w:rPr>
        <w:t> Soc Sci Med. 2018 Jul</w:t>
      </w:r>
      <w:proofErr w:type="gramStart"/>
      <w:r w:rsidRPr="00BF4157">
        <w:rPr>
          <w:rFonts w:asciiTheme="minorHAnsi" w:hAnsiTheme="minorHAnsi" w:cstheme="minorHAnsi"/>
          <w:sz w:val="22"/>
          <w:szCs w:val="22"/>
        </w:rPr>
        <w:t>;208:9</w:t>
      </w:r>
      <w:proofErr w:type="gramEnd"/>
      <w:r w:rsidRPr="00BF4157">
        <w:rPr>
          <w:rFonts w:asciiTheme="minorHAnsi" w:hAnsiTheme="minorHAnsi" w:cstheme="minorHAnsi"/>
          <w:sz w:val="22"/>
          <w:szCs w:val="22"/>
        </w:rPr>
        <w:t xml:space="preserve">-17. </w:t>
      </w:r>
    </w:p>
    <w:p w14:paraId="24F6BFE1" w14:textId="77777777" w:rsidR="00E551CB" w:rsidRPr="00BF4157" w:rsidRDefault="00E551CB" w:rsidP="00E551C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F4157">
        <w:rPr>
          <w:rFonts w:asciiTheme="minorHAnsi" w:hAnsiTheme="minorHAnsi" w:cstheme="minorHAnsi"/>
          <w:sz w:val="22"/>
          <w:szCs w:val="22"/>
        </w:rPr>
        <w:t xml:space="preserve">Fredericksen RJ, Mayer KH, Gibbons LE, Edwards TC, Yang FM, </w:t>
      </w:r>
      <w:r w:rsidRPr="00BF4157">
        <w:rPr>
          <w:rFonts w:asciiTheme="minorHAnsi" w:hAnsiTheme="minorHAnsi" w:cstheme="minorHAnsi"/>
          <w:b/>
          <w:bCs/>
          <w:sz w:val="22"/>
          <w:szCs w:val="22"/>
        </w:rPr>
        <w:t>Walcott M</w:t>
      </w:r>
      <w:r w:rsidRPr="00BF4157">
        <w:rPr>
          <w:rFonts w:asciiTheme="minorHAnsi" w:hAnsiTheme="minorHAnsi" w:cstheme="minorHAnsi"/>
          <w:sz w:val="22"/>
          <w:szCs w:val="22"/>
        </w:rPr>
        <w:t xml:space="preserve">, Brown S, Dant L, Loo S, Gutierrez C, Paez E, Fitzsimmons E, Wu AW, Mugavero MJ, Mathews WC, </w:t>
      </w:r>
      <w:proofErr w:type="spellStart"/>
      <w:r w:rsidRPr="00BF4157">
        <w:rPr>
          <w:rFonts w:asciiTheme="minorHAnsi" w:hAnsiTheme="minorHAnsi" w:cstheme="minorHAnsi"/>
          <w:sz w:val="22"/>
          <w:szCs w:val="22"/>
        </w:rPr>
        <w:t>Lober</w:t>
      </w:r>
      <w:proofErr w:type="spellEnd"/>
      <w:r w:rsidRPr="00BF4157">
        <w:rPr>
          <w:rFonts w:asciiTheme="minorHAnsi" w:hAnsiTheme="minorHAnsi" w:cstheme="minorHAnsi"/>
          <w:sz w:val="22"/>
          <w:szCs w:val="22"/>
        </w:rPr>
        <w:t xml:space="preserve"> WB, </w:t>
      </w:r>
      <w:proofErr w:type="spellStart"/>
      <w:r w:rsidRPr="00BF4157">
        <w:rPr>
          <w:rFonts w:asciiTheme="minorHAnsi" w:hAnsiTheme="minorHAnsi" w:cstheme="minorHAnsi"/>
          <w:sz w:val="22"/>
          <w:szCs w:val="22"/>
        </w:rPr>
        <w:t>Kitahata</w:t>
      </w:r>
      <w:proofErr w:type="spellEnd"/>
      <w:r w:rsidRPr="00BF4157">
        <w:rPr>
          <w:rFonts w:asciiTheme="minorHAnsi" w:hAnsiTheme="minorHAnsi" w:cstheme="minorHAnsi"/>
          <w:sz w:val="22"/>
          <w:szCs w:val="22"/>
        </w:rPr>
        <w:t xml:space="preserve"> MM, Patrick DL, Crane PK, Crane HM. </w:t>
      </w:r>
      <w:hyperlink r:id="rId20" w:history="1">
        <w:r w:rsidRPr="00BF4157">
          <w:rPr>
            <w:rStyle w:val="Hyperlink"/>
            <w:rFonts w:asciiTheme="minorHAnsi" w:hAnsiTheme="minorHAnsi" w:cstheme="minorHAnsi"/>
            <w:sz w:val="22"/>
            <w:szCs w:val="22"/>
          </w:rPr>
          <w:t>Development and Content Validation of a Patient-Reported Sexual Risk Measure for Use in Primary Care.</w:t>
        </w:r>
      </w:hyperlink>
      <w:r w:rsidRPr="00BF4157">
        <w:rPr>
          <w:rFonts w:asciiTheme="minorHAnsi" w:hAnsiTheme="minorHAnsi" w:cstheme="minorHAnsi"/>
          <w:sz w:val="22"/>
          <w:szCs w:val="22"/>
        </w:rPr>
        <w:t> J Gen Intern Med. 2018 Oct</w:t>
      </w:r>
      <w:proofErr w:type="gramStart"/>
      <w:r w:rsidRPr="00BF4157">
        <w:rPr>
          <w:rFonts w:asciiTheme="minorHAnsi" w:hAnsiTheme="minorHAnsi" w:cstheme="minorHAnsi"/>
          <w:sz w:val="22"/>
          <w:szCs w:val="22"/>
        </w:rPr>
        <w:t>;33</w:t>
      </w:r>
      <w:proofErr w:type="gramEnd"/>
      <w:r w:rsidRPr="00BF4157">
        <w:rPr>
          <w:rFonts w:asciiTheme="minorHAnsi" w:hAnsiTheme="minorHAnsi" w:cstheme="minorHAnsi"/>
          <w:sz w:val="22"/>
          <w:szCs w:val="22"/>
        </w:rPr>
        <w:t xml:space="preserve">(10):1661-1668. </w:t>
      </w:r>
    </w:p>
    <w:p w14:paraId="11BDD835" w14:textId="77777777" w:rsidR="00E551CB" w:rsidRPr="00BF4157" w:rsidRDefault="00E551CB" w:rsidP="00E551C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F4157">
        <w:rPr>
          <w:rFonts w:asciiTheme="minorHAnsi" w:hAnsiTheme="minorHAnsi" w:cstheme="minorHAnsi"/>
          <w:sz w:val="22"/>
          <w:szCs w:val="22"/>
        </w:rPr>
        <w:t>Fredericksen RJ, Yang FM, Gibbons LE, Edwards TC, Brown S, Fitzsimmons E, Alperovitz-</w:t>
      </w:r>
      <w:proofErr w:type="spellStart"/>
      <w:r w:rsidRPr="00BF4157">
        <w:rPr>
          <w:rFonts w:asciiTheme="minorHAnsi" w:hAnsiTheme="minorHAnsi" w:cstheme="minorHAnsi"/>
          <w:sz w:val="22"/>
          <w:szCs w:val="22"/>
        </w:rPr>
        <w:t>Bichell</w:t>
      </w:r>
      <w:proofErr w:type="spellEnd"/>
      <w:r w:rsidRPr="00BF4157">
        <w:rPr>
          <w:rFonts w:asciiTheme="minorHAnsi" w:hAnsiTheme="minorHAnsi" w:cstheme="minorHAnsi"/>
          <w:sz w:val="22"/>
          <w:szCs w:val="22"/>
        </w:rPr>
        <w:t xml:space="preserve"> K, Godfrey M, Wang A, Church A, Gutierrez C, Paez E, Dant L, Loo S, </w:t>
      </w:r>
      <w:r w:rsidRPr="00BF4157">
        <w:rPr>
          <w:rFonts w:asciiTheme="minorHAnsi" w:hAnsiTheme="minorHAnsi" w:cstheme="minorHAnsi"/>
          <w:b/>
          <w:bCs/>
          <w:sz w:val="22"/>
          <w:szCs w:val="22"/>
        </w:rPr>
        <w:t>Walcott M</w:t>
      </w:r>
      <w:r w:rsidRPr="00BF4157">
        <w:rPr>
          <w:rFonts w:asciiTheme="minorHAnsi" w:hAnsiTheme="minorHAnsi" w:cstheme="minorHAnsi"/>
          <w:sz w:val="22"/>
          <w:szCs w:val="22"/>
        </w:rPr>
        <w:t>, Mugavero MJ, Mayer KH, Mathews WC, Patrick DL, Crane PK, Crane HM. </w:t>
      </w:r>
      <w:hyperlink r:id="rId21" w:history="1">
        <w:r w:rsidRPr="00BF4157">
          <w:rPr>
            <w:rStyle w:val="Hyperlink"/>
            <w:rFonts w:asciiTheme="minorHAnsi" w:hAnsiTheme="minorHAnsi" w:cstheme="minorHAnsi"/>
            <w:sz w:val="22"/>
            <w:szCs w:val="22"/>
          </w:rPr>
          <w:t>Development and content validation of measures assessing adherence barriers and behaviors for use in clinical care.</w:t>
        </w:r>
      </w:hyperlink>
      <w:r w:rsidRPr="00BF4157">
        <w:rPr>
          <w:rFonts w:asciiTheme="minorHAnsi" w:hAnsiTheme="minorHAnsi" w:cstheme="minorHAnsi"/>
          <w:sz w:val="22"/>
          <w:szCs w:val="22"/>
        </w:rPr>
        <w:t xml:space="preserve"> Res Social Adm Pharm. 2018 Oct 5. </w:t>
      </w:r>
      <w:proofErr w:type="spellStart"/>
      <w:proofErr w:type="gramStart"/>
      <w:r w:rsidRPr="00BF4157">
        <w:rPr>
          <w:rFonts w:asciiTheme="minorHAnsi" w:hAnsiTheme="minorHAnsi" w:cstheme="minorHAnsi"/>
          <w:sz w:val="22"/>
          <w:szCs w:val="22"/>
        </w:rPr>
        <w:t>pii</w:t>
      </w:r>
      <w:proofErr w:type="spellEnd"/>
      <w:proofErr w:type="gramEnd"/>
      <w:r w:rsidRPr="00BF4157">
        <w:rPr>
          <w:rFonts w:asciiTheme="minorHAnsi" w:hAnsiTheme="minorHAnsi" w:cstheme="minorHAnsi"/>
          <w:sz w:val="22"/>
          <w:szCs w:val="22"/>
        </w:rPr>
        <w:t xml:space="preserve">: S1551-7411(18)30275-4. </w:t>
      </w:r>
    </w:p>
    <w:p w14:paraId="3F78CFC3" w14:textId="77777777" w:rsidR="00E551CB" w:rsidRPr="00BF4157" w:rsidRDefault="00E551CB" w:rsidP="00E551C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F4157">
        <w:rPr>
          <w:rFonts w:asciiTheme="minorHAnsi" w:hAnsiTheme="minorHAnsi" w:cstheme="minorHAnsi"/>
          <w:sz w:val="22"/>
          <w:szCs w:val="22"/>
        </w:rPr>
        <w:t xml:space="preserve">Fredericksen RJ, </w:t>
      </w:r>
      <w:r w:rsidRPr="00BF4157">
        <w:rPr>
          <w:rFonts w:asciiTheme="minorHAnsi" w:hAnsiTheme="minorHAnsi" w:cstheme="minorHAnsi"/>
          <w:b/>
          <w:bCs/>
          <w:sz w:val="22"/>
          <w:szCs w:val="22"/>
        </w:rPr>
        <w:t>Walcott M</w:t>
      </w:r>
      <w:r w:rsidRPr="00BF4157">
        <w:rPr>
          <w:rFonts w:asciiTheme="minorHAnsi" w:hAnsiTheme="minorHAnsi" w:cstheme="minorHAnsi"/>
          <w:sz w:val="22"/>
          <w:szCs w:val="22"/>
        </w:rPr>
        <w:t>, Yang FM, Gibbons LE, Fitzsimmons E, Brown S, Mayer KH, Edwards TC, Loo S, Gutierrez C, Paez E, Dant L, Mathews WC, Mugavero MJ, Patrick DL, Crane PK, Crane HM. </w:t>
      </w:r>
      <w:hyperlink r:id="rId22" w:history="1">
        <w:r w:rsidRPr="00BF4157">
          <w:rPr>
            <w:rStyle w:val="Hyperlink"/>
            <w:rFonts w:asciiTheme="minorHAnsi" w:hAnsiTheme="minorHAnsi" w:cstheme="minorHAnsi"/>
            <w:sz w:val="22"/>
            <w:szCs w:val="22"/>
          </w:rPr>
          <w:t>Circumstances Surrounding High-risk Sexual Experiences Among Primary Care Patients Living With and Without HIV.</w:t>
        </w:r>
      </w:hyperlink>
      <w:r w:rsidRPr="00BF4157">
        <w:rPr>
          <w:rFonts w:asciiTheme="minorHAnsi" w:hAnsiTheme="minorHAnsi" w:cstheme="minorHAnsi"/>
          <w:sz w:val="22"/>
          <w:szCs w:val="22"/>
        </w:rPr>
        <w:t> J Gen Intern Med. 2018 Dec</w:t>
      </w:r>
      <w:proofErr w:type="gramStart"/>
      <w:r w:rsidRPr="00BF4157">
        <w:rPr>
          <w:rFonts w:asciiTheme="minorHAnsi" w:hAnsiTheme="minorHAnsi" w:cstheme="minorHAnsi"/>
          <w:sz w:val="22"/>
          <w:szCs w:val="22"/>
        </w:rPr>
        <w:t>;33</w:t>
      </w:r>
      <w:proofErr w:type="gramEnd"/>
      <w:r w:rsidRPr="00BF4157">
        <w:rPr>
          <w:rFonts w:asciiTheme="minorHAnsi" w:hAnsiTheme="minorHAnsi" w:cstheme="minorHAnsi"/>
          <w:sz w:val="22"/>
          <w:szCs w:val="22"/>
        </w:rPr>
        <w:t xml:space="preserve">(12):2163-2170. </w:t>
      </w:r>
    </w:p>
    <w:p w14:paraId="30477032" w14:textId="77777777" w:rsidR="00E551CB" w:rsidRPr="00BF4157" w:rsidRDefault="00E551CB" w:rsidP="00E551C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F4157">
        <w:rPr>
          <w:rFonts w:asciiTheme="minorHAnsi" w:hAnsiTheme="minorHAnsi" w:cstheme="minorHAnsi"/>
          <w:sz w:val="22"/>
          <w:szCs w:val="22"/>
        </w:rPr>
        <w:t xml:space="preserve">Rice, W. S., Turin, B., Fletcher, F. E., Naples, T. M., </w:t>
      </w:r>
      <w:r w:rsidRPr="00BF4157">
        <w:rPr>
          <w:rFonts w:asciiTheme="minorHAnsi" w:hAnsiTheme="minorHAnsi" w:cstheme="minorHAnsi"/>
          <w:b/>
          <w:bCs/>
          <w:sz w:val="22"/>
          <w:szCs w:val="22"/>
        </w:rPr>
        <w:t>Walcott, M</w:t>
      </w:r>
      <w:r w:rsidRPr="00BF4157">
        <w:rPr>
          <w:rFonts w:asciiTheme="minorHAnsi" w:hAnsiTheme="minorHAnsi" w:cstheme="minorHAnsi"/>
          <w:sz w:val="22"/>
          <w:szCs w:val="22"/>
        </w:rPr>
        <w:t xml:space="preserve">, Batchelder, A., Kompf, M. C., Konkle-Parker, D. J., Wilson, T. E., Tien, P. C., Wingood, G. M., Neilands, T. B., Johnson, M. O., Weiser, S. D., &amp; Turin, J. M. (2019). A Mixed Methods Study of Anticipated and Experienced Stigma in Health Care Settings </w:t>
      </w:r>
      <w:proofErr w:type="gramStart"/>
      <w:r w:rsidRPr="00BF4157">
        <w:rPr>
          <w:rFonts w:asciiTheme="minorHAnsi" w:hAnsiTheme="minorHAnsi" w:cstheme="minorHAnsi"/>
          <w:sz w:val="22"/>
          <w:szCs w:val="22"/>
        </w:rPr>
        <w:t>Among</w:t>
      </w:r>
      <w:proofErr w:type="gramEnd"/>
      <w:r w:rsidRPr="00BF4157">
        <w:rPr>
          <w:rFonts w:asciiTheme="minorHAnsi" w:hAnsiTheme="minorHAnsi" w:cstheme="minorHAnsi"/>
          <w:sz w:val="22"/>
          <w:szCs w:val="22"/>
        </w:rPr>
        <w:t xml:space="preserve"> Women Living with HIV in the United States. AIDS patient care and STDs, 33(4), 184–195</w:t>
      </w:r>
    </w:p>
    <w:p w14:paraId="280950EC" w14:textId="77777777" w:rsidR="00E551CB" w:rsidRPr="00BF4157" w:rsidRDefault="00E551CB" w:rsidP="00E551C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F4157">
        <w:rPr>
          <w:rFonts w:asciiTheme="minorHAnsi" w:hAnsiTheme="minorHAnsi" w:cstheme="minorHAnsi"/>
          <w:b/>
          <w:bCs/>
          <w:sz w:val="22"/>
          <w:szCs w:val="22"/>
        </w:rPr>
        <w:t>Walcott M</w:t>
      </w:r>
      <w:r w:rsidRPr="00BF4157">
        <w:rPr>
          <w:rFonts w:asciiTheme="minorHAnsi" w:hAnsiTheme="minorHAnsi" w:cstheme="minorHAnsi"/>
          <w:sz w:val="22"/>
          <w:szCs w:val="22"/>
        </w:rPr>
        <w:t xml:space="preserve">, Kempf MC, Merlin JS, Nunn A, Turan JM.  </w:t>
      </w:r>
      <w:hyperlink r:id="rId23" w:history="1">
        <w:r w:rsidRPr="00BF4157">
          <w:rPr>
            <w:rStyle w:val="Hyperlink"/>
            <w:rFonts w:asciiTheme="minorHAnsi" w:hAnsiTheme="minorHAnsi" w:cstheme="minorHAnsi"/>
            <w:sz w:val="22"/>
            <w:szCs w:val="22"/>
          </w:rPr>
          <w:t>Perceived Value of Microenterprise for Low-Income Women Living with HIV in Alabama</w:t>
        </w:r>
      </w:hyperlink>
      <w:r w:rsidRPr="00BF4157">
        <w:rPr>
          <w:rFonts w:asciiTheme="minorHAnsi" w:hAnsiTheme="minorHAnsi" w:cstheme="minorHAnsi"/>
          <w:sz w:val="22"/>
          <w:szCs w:val="22"/>
        </w:rPr>
        <w:t xml:space="preserve">. AIDS </w:t>
      </w:r>
      <w:proofErr w:type="spellStart"/>
      <w:r w:rsidRPr="00BF4157">
        <w:rPr>
          <w:rFonts w:asciiTheme="minorHAnsi" w:hAnsiTheme="minorHAnsi" w:cstheme="minorHAnsi"/>
          <w:sz w:val="22"/>
          <w:szCs w:val="22"/>
        </w:rPr>
        <w:t>Behav</w:t>
      </w:r>
      <w:proofErr w:type="spellEnd"/>
      <w:r w:rsidRPr="00BF4157">
        <w:rPr>
          <w:rFonts w:asciiTheme="minorHAnsi" w:hAnsiTheme="minorHAnsi" w:cstheme="minorHAnsi"/>
          <w:sz w:val="22"/>
          <w:szCs w:val="22"/>
        </w:rPr>
        <w:t>. </w:t>
      </w:r>
      <w:proofErr w:type="gramStart"/>
      <w:r w:rsidRPr="00BF4157">
        <w:rPr>
          <w:rFonts w:asciiTheme="minorHAnsi" w:hAnsiTheme="minorHAnsi" w:cstheme="minorHAnsi"/>
          <w:sz w:val="22"/>
          <w:szCs w:val="22"/>
        </w:rPr>
        <w:t>2019</w:t>
      </w:r>
      <w:proofErr w:type="gramEnd"/>
      <w:r w:rsidRPr="00BF4157">
        <w:rPr>
          <w:rFonts w:asciiTheme="minorHAnsi" w:hAnsiTheme="minorHAnsi" w:cstheme="minorHAnsi"/>
          <w:sz w:val="22"/>
          <w:szCs w:val="22"/>
        </w:rPr>
        <w:t xml:space="preserve">, Oct; 23(Suppl 3): 276. </w:t>
      </w:r>
    </w:p>
    <w:p w14:paraId="34AC9BDB" w14:textId="77777777" w:rsidR="00E551CB" w:rsidRPr="00BF4157" w:rsidRDefault="00E551CB" w:rsidP="00E551CB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4FCF2B04" w14:textId="59B21357" w:rsidR="00DC202C" w:rsidRPr="00BF4157" w:rsidRDefault="00DC202C" w:rsidP="00DC202C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0C362F16" w14:textId="06E22311" w:rsidR="00622083" w:rsidRPr="00BF4157" w:rsidRDefault="007D4E3F" w:rsidP="00D82C60">
      <w:pPr>
        <w:spacing w:after="0" w:line="240" w:lineRule="auto"/>
        <w:rPr>
          <w:rFonts w:cstheme="minorHAnsi"/>
          <w:b/>
          <w:bCs/>
        </w:rPr>
      </w:pPr>
      <w:r w:rsidRPr="00BF4157">
        <w:rPr>
          <w:rFonts w:cstheme="minorHAnsi"/>
          <w:b/>
          <w:bCs/>
        </w:rPr>
        <w:t>PEER REVIEWED ABSTRACTS</w:t>
      </w:r>
    </w:p>
    <w:p w14:paraId="180544E1" w14:textId="39A71EA4" w:rsidR="002C292E" w:rsidRDefault="0062208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BF4157">
        <w:rPr>
          <w:rFonts w:asciiTheme="minorHAnsi" w:hAnsiTheme="minorHAnsi" w:cstheme="minorHAnsi"/>
          <w:sz w:val="22"/>
          <w:szCs w:val="22"/>
        </w:rPr>
        <w:t>Bakhoya</w:t>
      </w:r>
      <w:proofErr w:type="spellEnd"/>
      <w:r w:rsidRPr="00BF4157">
        <w:rPr>
          <w:rFonts w:asciiTheme="minorHAnsi" w:hAnsiTheme="minorHAnsi" w:cstheme="minorHAnsi"/>
          <w:sz w:val="22"/>
          <w:szCs w:val="22"/>
        </w:rPr>
        <w:t xml:space="preserve"> M, Hickman D, </w:t>
      </w:r>
      <w:r w:rsidRPr="00BF4157">
        <w:rPr>
          <w:rFonts w:asciiTheme="minorHAnsi" w:hAnsiTheme="minorHAnsi" w:cstheme="minorHAnsi"/>
          <w:b/>
          <w:bCs/>
          <w:sz w:val="22"/>
          <w:szCs w:val="22"/>
        </w:rPr>
        <w:t>Walcott M</w:t>
      </w:r>
      <w:r w:rsidRPr="00BF4157">
        <w:rPr>
          <w:rFonts w:asciiTheme="minorHAnsi" w:hAnsiTheme="minorHAnsi" w:cstheme="minorHAnsi"/>
          <w:sz w:val="22"/>
          <w:szCs w:val="22"/>
        </w:rPr>
        <w:t xml:space="preserve">, Aung M, Jolly </w:t>
      </w:r>
      <w:r w:rsidRPr="00067FB3">
        <w:rPr>
          <w:rFonts w:asciiTheme="minorHAnsi" w:hAnsiTheme="minorHAnsi" w:cstheme="minorHAnsi"/>
          <w:sz w:val="22"/>
          <w:szCs w:val="22"/>
        </w:rPr>
        <w:t>PE. Factors associated</w:t>
      </w:r>
      <w:r w:rsidRPr="00BF4157">
        <w:rPr>
          <w:rFonts w:asciiTheme="minorHAnsi" w:hAnsiTheme="minorHAnsi" w:cstheme="minorHAnsi"/>
          <w:sz w:val="22"/>
          <w:szCs w:val="22"/>
        </w:rPr>
        <w:t xml:space="preserve"> with risky sexual behaviors among men in Western Jamaica. Poster presented </w:t>
      </w:r>
      <w:proofErr w:type="gramStart"/>
      <w:r w:rsidRPr="00BF4157">
        <w:rPr>
          <w:rFonts w:asciiTheme="minorHAnsi" w:hAnsiTheme="minorHAnsi" w:cstheme="minorHAnsi"/>
          <w:sz w:val="22"/>
          <w:szCs w:val="22"/>
        </w:rPr>
        <w:t>at:</w:t>
      </w:r>
      <w:proofErr w:type="gramEnd"/>
      <w:r w:rsidRPr="00BF4157">
        <w:rPr>
          <w:rFonts w:asciiTheme="minorHAnsi" w:hAnsiTheme="minorHAnsi" w:cstheme="minorHAnsi"/>
          <w:sz w:val="22"/>
          <w:szCs w:val="22"/>
        </w:rPr>
        <w:t xml:space="preserve">  NIH/NIMHD Science of Eliminating Health Disparities Summit; 2012; National Harbor, MD.</w:t>
      </w:r>
    </w:p>
    <w:p w14:paraId="0B7CB5DA" w14:textId="77777777" w:rsidR="00067FB3" w:rsidRPr="00BF4157" w:rsidRDefault="00067FB3" w:rsidP="00067FB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F4157">
        <w:rPr>
          <w:rFonts w:asciiTheme="minorHAnsi" w:hAnsiTheme="minorHAnsi" w:cstheme="minorHAnsi"/>
          <w:sz w:val="22"/>
          <w:szCs w:val="22"/>
        </w:rPr>
        <w:lastRenderedPageBreak/>
        <w:t xml:space="preserve">Johnson T, Galarza R, </w:t>
      </w:r>
      <w:r w:rsidRPr="00BF4157">
        <w:rPr>
          <w:rFonts w:asciiTheme="minorHAnsi" w:hAnsiTheme="minorHAnsi" w:cstheme="minorHAnsi"/>
          <w:b/>
          <w:bCs/>
          <w:sz w:val="22"/>
          <w:szCs w:val="22"/>
        </w:rPr>
        <w:t>Walcott M</w:t>
      </w:r>
      <w:r w:rsidRPr="00BF4157"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Pr="00BF4157">
        <w:rPr>
          <w:rFonts w:asciiTheme="minorHAnsi" w:hAnsiTheme="minorHAnsi" w:cstheme="minorHAnsi"/>
          <w:sz w:val="22"/>
          <w:szCs w:val="22"/>
        </w:rPr>
        <w:t>Ngu</w:t>
      </w:r>
      <w:proofErr w:type="gramEnd"/>
      <w:r w:rsidRPr="00BF4157">
        <w:rPr>
          <w:rFonts w:asciiTheme="minorHAnsi" w:hAnsiTheme="minorHAnsi" w:cstheme="minorHAnsi"/>
          <w:sz w:val="22"/>
          <w:szCs w:val="22"/>
        </w:rPr>
        <w:t xml:space="preserve"> J, Jolly PE. Disclosure to Sexual Partners and Sexual Risk Behaviors among HIV-infected women in Kenya. Poster presented </w:t>
      </w:r>
      <w:proofErr w:type="gramStart"/>
      <w:r w:rsidRPr="00BF4157">
        <w:rPr>
          <w:rFonts w:asciiTheme="minorHAnsi" w:hAnsiTheme="minorHAnsi" w:cstheme="minorHAnsi"/>
          <w:sz w:val="22"/>
          <w:szCs w:val="22"/>
        </w:rPr>
        <w:t>at:</w:t>
      </w:r>
      <w:proofErr w:type="gramEnd"/>
      <w:r w:rsidRPr="00BF4157">
        <w:rPr>
          <w:rFonts w:asciiTheme="minorHAnsi" w:hAnsiTheme="minorHAnsi" w:cstheme="minorHAnsi"/>
          <w:sz w:val="22"/>
          <w:szCs w:val="22"/>
        </w:rPr>
        <w:t xml:space="preserve">  NIH/NIMHD Science of Eliminating Health Disparities Summit; 2012; National Harbor, MD.</w:t>
      </w:r>
    </w:p>
    <w:p w14:paraId="574944DB" w14:textId="77777777" w:rsidR="00067FB3" w:rsidRPr="00BF4157" w:rsidRDefault="00067FB3" w:rsidP="00067FB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F4157">
        <w:rPr>
          <w:rFonts w:asciiTheme="minorHAnsi" w:hAnsiTheme="minorHAnsi" w:cstheme="minorHAnsi"/>
          <w:sz w:val="22"/>
          <w:szCs w:val="22"/>
        </w:rPr>
        <w:t xml:space="preserve">Merlin JS, </w:t>
      </w:r>
      <w:r w:rsidRPr="00BF4157">
        <w:rPr>
          <w:rFonts w:asciiTheme="minorHAnsi" w:hAnsiTheme="minorHAnsi" w:cstheme="minorHAnsi"/>
          <w:b/>
          <w:bCs/>
          <w:sz w:val="22"/>
          <w:szCs w:val="22"/>
        </w:rPr>
        <w:t>Walcott M</w:t>
      </w:r>
      <w:r w:rsidRPr="00BF415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F4157">
        <w:rPr>
          <w:rFonts w:asciiTheme="minorHAnsi" w:hAnsiTheme="minorHAnsi" w:cstheme="minorHAnsi"/>
          <w:sz w:val="22"/>
          <w:szCs w:val="22"/>
        </w:rPr>
        <w:t>Herbey</w:t>
      </w:r>
      <w:proofErr w:type="spellEnd"/>
      <w:r w:rsidRPr="00BF4157">
        <w:rPr>
          <w:rFonts w:asciiTheme="minorHAnsi" w:hAnsiTheme="minorHAnsi" w:cstheme="minorHAnsi"/>
          <w:sz w:val="22"/>
          <w:szCs w:val="22"/>
        </w:rPr>
        <w:t xml:space="preserve"> I, </w:t>
      </w:r>
      <w:proofErr w:type="spellStart"/>
      <w:r w:rsidRPr="00BF4157">
        <w:rPr>
          <w:rFonts w:asciiTheme="minorHAnsi" w:hAnsiTheme="minorHAnsi" w:cstheme="minorHAnsi"/>
          <w:sz w:val="22"/>
          <w:szCs w:val="22"/>
        </w:rPr>
        <w:t>Chamot</w:t>
      </w:r>
      <w:proofErr w:type="spellEnd"/>
      <w:r w:rsidRPr="00BF4157">
        <w:rPr>
          <w:rFonts w:asciiTheme="minorHAnsi" w:hAnsiTheme="minorHAnsi" w:cstheme="minorHAnsi"/>
          <w:sz w:val="22"/>
          <w:szCs w:val="22"/>
        </w:rPr>
        <w:t xml:space="preserve"> E, Ritchie C, Saag M, Kertesz S.  Qualitative investigation of a brief chronic </w:t>
      </w:r>
      <w:proofErr w:type="gramStart"/>
      <w:r w:rsidRPr="00BF4157">
        <w:rPr>
          <w:rFonts w:asciiTheme="minorHAnsi" w:hAnsiTheme="minorHAnsi" w:cstheme="minorHAnsi"/>
          <w:sz w:val="22"/>
          <w:szCs w:val="22"/>
        </w:rPr>
        <w:t>pain screening</w:t>
      </w:r>
      <w:proofErr w:type="gramEnd"/>
      <w:r w:rsidRPr="00BF4157">
        <w:rPr>
          <w:rFonts w:asciiTheme="minorHAnsi" w:hAnsiTheme="minorHAnsi" w:cstheme="minorHAnsi"/>
          <w:sz w:val="22"/>
          <w:szCs w:val="22"/>
        </w:rPr>
        <w:t xml:space="preserve"> tool in HIV-infected patients.  Poster presented </w:t>
      </w:r>
      <w:proofErr w:type="gramStart"/>
      <w:r w:rsidRPr="00BF4157">
        <w:rPr>
          <w:rFonts w:asciiTheme="minorHAnsi" w:hAnsiTheme="minorHAnsi" w:cstheme="minorHAnsi"/>
          <w:sz w:val="22"/>
          <w:szCs w:val="22"/>
        </w:rPr>
        <w:t>at:</w:t>
      </w:r>
      <w:proofErr w:type="gramEnd"/>
      <w:r w:rsidRPr="00BF4157">
        <w:rPr>
          <w:rFonts w:asciiTheme="minorHAnsi" w:hAnsiTheme="minorHAnsi" w:cstheme="minorHAnsi"/>
          <w:sz w:val="22"/>
          <w:szCs w:val="22"/>
        </w:rPr>
        <w:t xml:space="preserve">  American Pain Society Annual Meeting; 2014; Tampa, Fl. </w:t>
      </w:r>
    </w:p>
    <w:p w14:paraId="1E11BAC1" w14:textId="77777777" w:rsidR="00067FB3" w:rsidRPr="00BF4157" w:rsidRDefault="00067FB3" w:rsidP="00067FB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F4157">
        <w:rPr>
          <w:rFonts w:asciiTheme="minorHAnsi" w:hAnsiTheme="minorHAnsi" w:cstheme="minorHAnsi"/>
          <w:sz w:val="22"/>
          <w:szCs w:val="22"/>
        </w:rPr>
        <w:t xml:space="preserve">Modi R, Pence B, Gaynes B,  O’Donnell J, McGuinness TN,  Willig J, </w:t>
      </w:r>
      <w:r w:rsidRPr="00BF4157">
        <w:rPr>
          <w:rFonts w:asciiTheme="minorHAnsi" w:hAnsiTheme="minorHAnsi" w:cstheme="minorHAnsi"/>
          <w:b/>
          <w:bCs/>
          <w:sz w:val="22"/>
          <w:szCs w:val="22"/>
        </w:rPr>
        <w:t>Walcott M</w:t>
      </w:r>
      <w:r w:rsidRPr="00BF4157">
        <w:rPr>
          <w:rFonts w:asciiTheme="minorHAnsi" w:hAnsiTheme="minorHAnsi" w:cstheme="minorHAnsi"/>
          <w:sz w:val="22"/>
          <w:szCs w:val="22"/>
        </w:rPr>
        <w:t xml:space="preserve">,  Raper J,   Zinski A,  Edwards M, Mugavero M.  Performance of the PHQ-9 </w:t>
      </w:r>
      <w:proofErr w:type="gramStart"/>
      <w:r w:rsidRPr="00BF4157">
        <w:rPr>
          <w:rFonts w:asciiTheme="minorHAnsi" w:hAnsiTheme="minorHAnsi" w:cstheme="minorHAnsi"/>
          <w:sz w:val="22"/>
          <w:szCs w:val="22"/>
        </w:rPr>
        <w:t>depression screening</w:t>
      </w:r>
      <w:proofErr w:type="gramEnd"/>
      <w:r w:rsidRPr="00BF4157">
        <w:rPr>
          <w:rFonts w:asciiTheme="minorHAnsi" w:hAnsiTheme="minorHAnsi" w:cstheme="minorHAnsi"/>
          <w:sz w:val="22"/>
          <w:szCs w:val="22"/>
        </w:rPr>
        <w:t xml:space="preserve"> tool among HIV-infected patients recruited for a depression treatment study. Poster presented </w:t>
      </w:r>
      <w:proofErr w:type="gramStart"/>
      <w:r w:rsidRPr="00BF4157">
        <w:rPr>
          <w:rFonts w:asciiTheme="minorHAnsi" w:hAnsiTheme="minorHAnsi" w:cstheme="minorHAnsi"/>
          <w:sz w:val="22"/>
          <w:szCs w:val="22"/>
        </w:rPr>
        <w:t>at:</w:t>
      </w:r>
      <w:proofErr w:type="gramEnd"/>
      <w:r w:rsidRPr="00BF4157">
        <w:rPr>
          <w:rFonts w:asciiTheme="minorHAnsi" w:hAnsiTheme="minorHAnsi" w:cstheme="minorHAnsi"/>
          <w:sz w:val="22"/>
          <w:szCs w:val="22"/>
        </w:rPr>
        <w:t xml:space="preserve">  9th International C on HIV Treatment and Prevention Adherence; 2014; Miami, FL.</w:t>
      </w:r>
    </w:p>
    <w:p w14:paraId="2212FD42" w14:textId="77777777" w:rsidR="00067FB3" w:rsidRPr="00BF4157" w:rsidRDefault="00067FB3" w:rsidP="00067FB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F4157">
        <w:rPr>
          <w:rFonts w:asciiTheme="minorHAnsi" w:hAnsiTheme="minorHAnsi" w:cstheme="minorHAnsi"/>
          <w:sz w:val="22"/>
          <w:szCs w:val="22"/>
        </w:rPr>
        <w:t xml:space="preserve">Merlin JS, Westfall AO, </w:t>
      </w:r>
      <w:proofErr w:type="spellStart"/>
      <w:r w:rsidRPr="00BF4157">
        <w:rPr>
          <w:rFonts w:asciiTheme="minorHAnsi" w:hAnsiTheme="minorHAnsi" w:cstheme="minorHAnsi"/>
          <w:sz w:val="22"/>
          <w:szCs w:val="22"/>
        </w:rPr>
        <w:t>Saag</w:t>
      </w:r>
      <w:proofErr w:type="spellEnd"/>
      <w:r w:rsidRPr="00BF4157">
        <w:rPr>
          <w:rFonts w:asciiTheme="minorHAnsi" w:hAnsiTheme="minorHAnsi" w:cstheme="minorHAnsi"/>
          <w:sz w:val="22"/>
          <w:szCs w:val="22"/>
        </w:rPr>
        <w:t xml:space="preserve"> S, </w:t>
      </w:r>
      <w:proofErr w:type="spellStart"/>
      <w:r w:rsidRPr="00BF4157">
        <w:rPr>
          <w:rFonts w:asciiTheme="minorHAnsi" w:hAnsiTheme="minorHAnsi" w:cstheme="minorHAnsi"/>
          <w:sz w:val="22"/>
          <w:szCs w:val="22"/>
        </w:rPr>
        <w:t>Chamot</w:t>
      </w:r>
      <w:proofErr w:type="spellEnd"/>
      <w:r w:rsidRPr="00BF4157">
        <w:rPr>
          <w:rFonts w:asciiTheme="minorHAnsi" w:hAnsiTheme="minorHAnsi" w:cstheme="minorHAnsi"/>
          <w:sz w:val="22"/>
          <w:szCs w:val="22"/>
        </w:rPr>
        <w:t xml:space="preserve"> EC, </w:t>
      </w:r>
      <w:r w:rsidRPr="00BF4157">
        <w:rPr>
          <w:rFonts w:asciiTheme="minorHAnsi" w:hAnsiTheme="minorHAnsi" w:cstheme="minorHAnsi"/>
          <w:b/>
          <w:bCs/>
          <w:sz w:val="22"/>
          <w:szCs w:val="22"/>
        </w:rPr>
        <w:t>Walcott M</w:t>
      </w:r>
      <w:r w:rsidRPr="00BF4157">
        <w:rPr>
          <w:rFonts w:asciiTheme="minorHAnsi" w:hAnsiTheme="minorHAnsi" w:cstheme="minorHAnsi"/>
          <w:sz w:val="22"/>
          <w:szCs w:val="22"/>
        </w:rPr>
        <w:t xml:space="preserve">, Ritchie C, Kertesz S.  Validity </w:t>
      </w:r>
      <w:proofErr w:type="gramStart"/>
      <w:r w:rsidRPr="00BF4157">
        <w:rPr>
          <w:rFonts w:asciiTheme="minorHAnsi" w:hAnsiTheme="minorHAnsi" w:cstheme="minorHAnsi"/>
          <w:sz w:val="22"/>
          <w:szCs w:val="22"/>
        </w:rPr>
        <w:t>Testing</w:t>
      </w:r>
      <w:proofErr w:type="gramEnd"/>
      <w:r w:rsidRPr="00BF4157">
        <w:rPr>
          <w:rFonts w:asciiTheme="minorHAnsi" w:hAnsiTheme="minorHAnsi" w:cstheme="minorHAnsi"/>
          <w:sz w:val="22"/>
          <w:szCs w:val="22"/>
        </w:rPr>
        <w:t xml:space="preserve"> of a New Brief Chronic Pain Screening tool in HIV-infected Patients. Poster presented </w:t>
      </w:r>
      <w:proofErr w:type="gramStart"/>
      <w:r w:rsidRPr="00BF4157">
        <w:rPr>
          <w:rFonts w:asciiTheme="minorHAnsi" w:hAnsiTheme="minorHAnsi" w:cstheme="minorHAnsi"/>
          <w:sz w:val="22"/>
          <w:szCs w:val="22"/>
        </w:rPr>
        <w:t>at:</w:t>
      </w:r>
      <w:proofErr w:type="gramEnd"/>
      <w:r w:rsidRPr="00BF4157">
        <w:rPr>
          <w:rFonts w:asciiTheme="minorHAnsi" w:hAnsiTheme="minorHAnsi" w:cstheme="minorHAnsi"/>
          <w:sz w:val="22"/>
          <w:szCs w:val="22"/>
        </w:rPr>
        <w:t xml:space="preserve">  International Association of Providers of AIDS Care Conference; 2014; Miami, FL.</w:t>
      </w:r>
    </w:p>
    <w:p w14:paraId="586E3148" w14:textId="77777777" w:rsidR="00067FB3" w:rsidRPr="00BF4157" w:rsidRDefault="00067FB3" w:rsidP="00067FB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F4157">
        <w:rPr>
          <w:rFonts w:asciiTheme="minorHAnsi" w:hAnsiTheme="minorHAnsi" w:cstheme="minorHAnsi"/>
          <w:sz w:val="22"/>
          <w:szCs w:val="22"/>
        </w:rPr>
        <w:t xml:space="preserve">Merlin JS, </w:t>
      </w:r>
      <w:r w:rsidRPr="00BF4157">
        <w:rPr>
          <w:rFonts w:asciiTheme="minorHAnsi" w:hAnsiTheme="minorHAnsi" w:cstheme="minorHAnsi"/>
          <w:b/>
          <w:bCs/>
          <w:sz w:val="22"/>
          <w:szCs w:val="22"/>
        </w:rPr>
        <w:t>Walcott M</w:t>
      </w:r>
      <w:r w:rsidRPr="00BF4157">
        <w:rPr>
          <w:rFonts w:asciiTheme="minorHAnsi" w:hAnsiTheme="minorHAnsi" w:cstheme="minorHAnsi"/>
          <w:sz w:val="22"/>
          <w:szCs w:val="22"/>
        </w:rPr>
        <w:t xml:space="preserve">, Ritchie CS, Herbey I, </w:t>
      </w:r>
      <w:proofErr w:type="spellStart"/>
      <w:r w:rsidRPr="00BF4157">
        <w:rPr>
          <w:rFonts w:asciiTheme="minorHAnsi" w:hAnsiTheme="minorHAnsi" w:cstheme="minorHAnsi"/>
          <w:sz w:val="22"/>
          <w:szCs w:val="22"/>
        </w:rPr>
        <w:t>Kertesz</w:t>
      </w:r>
      <w:proofErr w:type="spellEnd"/>
      <w:r w:rsidRPr="00BF4157">
        <w:rPr>
          <w:rFonts w:asciiTheme="minorHAnsi" w:hAnsiTheme="minorHAnsi" w:cstheme="minorHAnsi"/>
          <w:sz w:val="22"/>
          <w:szCs w:val="22"/>
        </w:rPr>
        <w:t xml:space="preserve"> SG, </w:t>
      </w:r>
      <w:proofErr w:type="spellStart"/>
      <w:r w:rsidRPr="00BF4157">
        <w:rPr>
          <w:rFonts w:asciiTheme="minorHAnsi" w:hAnsiTheme="minorHAnsi" w:cstheme="minorHAnsi"/>
          <w:sz w:val="22"/>
          <w:szCs w:val="22"/>
        </w:rPr>
        <w:t>Chamot</w:t>
      </w:r>
      <w:proofErr w:type="spellEnd"/>
      <w:r w:rsidRPr="00BF4157">
        <w:rPr>
          <w:rFonts w:asciiTheme="minorHAnsi" w:hAnsiTheme="minorHAnsi" w:cstheme="minorHAnsi"/>
          <w:sz w:val="22"/>
          <w:szCs w:val="22"/>
        </w:rPr>
        <w:t xml:space="preserve"> EC, </w:t>
      </w:r>
      <w:proofErr w:type="spellStart"/>
      <w:r w:rsidRPr="00BF4157">
        <w:rPr>
          <w:rFonts w:asciiTheme="minorHAnsi" w:hAnsiTheme="minorHAnsi" w:cstheme="minorHAnsi"/>
          <w:sz w:val="22"/>
          <w:szCs w:val="22"/>
        </w:rPr>
        <w:t>Saag</w:t>
      </w:r>
      <w:proofErr w:type="spellEnd"/>
      <w:r w:rsidRPr="00BF4157">
        <w:rPr>
          <w:rFonts w:asciiTheme="minorHAnsi" w:hAnsiTheme="minorHAnsi" w:cstheme="minorHAnsi"/>
          <w:sz w:val="22"/>
          <w:szCs w:val="22"/>
        </w:rPr>
        <w:t xml:space="preserve"> M, Turan JM.  Patient perspectives on psychological aspects of chronic pain while living with HIV.   Poster presented </w:t>
      </w:r>
      <w:proofErr w:type="gramStart"/>
      <w:r w:rsidRPr="00BF4157">
        <w:rPr>
          <w:rFonts w:asciiTheme="minorHAnsi" w:hAnsiTheme="minorHAnsi" w:cstheme="minorHAnsi"/>
          <w:sz w:val="22"/>
          <w:szCs w:val="22"/>
        </w:rPr>
        <w:t>at:</w:t>
      </w:r>
      <w:proofErr w:type="gramEnd"/>
      <w:r w:rsidRPr="00BF4157">
        <w:rPr>
          <w:rFonts w:asciiTheme="minorHAnsi" w:hAnsiTheme="minorHAnsi" w:cstheme="minorHAnsi"/>
          <w:sz w:val="22"/>
          <w:szCs w:val="22"/>
        </w:rPr>
        <w:t xml:space="preserve"> International Association of Providers of AIDS Care Conference; 2014; Miami, FL.</w:t>
      </w:r>
    </w:p>
    <w:p w14:paraId="4E700401" w14:textId="77777777" w:rsidR="00067FB3" w:rsidRPr="00BF4157" w:rsidRDefault="00067FB3" w:rsidP="00067FB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F4157">
        <w:rPr>
          <w:rFonts w:asciiTheme="minorHAnsi" w:hAnsiTheme="minorHAnsi" w:cstheme="minorHAnsi"/>
          <w:b/>
          <w:bCs/>
          <w:sz w:val="22"/>
          <w:szCs w:val="22"/>
        </w:rPr>
        <w:t>Walcott M</w:t>
      </w:r>
      <w:r w:rsidRPr="00BF4157">
        <w:rPr>
          <w:rFonts w:asciiTheme="minorHAnsi" w:hAnsiTheme="minorHAnsi" w:cstheme="minorHAnsi"/>
          <w:sz w:val="22"/>
          <w:szCs w:val="22"/>
        </w:rPr>
        <w:t xml:space="preserve">, Kempf MC, Merlin J, Turan J. How poverty creates a risk environment for HIV transmission and poor engagement in care among low-income women in the Deep South. Poster presented </w:t>
      </w:r>
      <w:proofErr w:type="gramStart"/>
      <w:r w:rsidRPr="00BF4157">
        <w:rPr>
          <w:rFonts w:asciiTheme="minorHAnsi" w:hAnsiTheme="minorHAnsi" w:cstheme="minorHAnsi"/>
          <w:sz w:val="22"/>
          <w:szCs w:val="22"/>
        </w:rPr>
        <w:t>at:</w:t>
      </w:r>
      <w:proofErr w:type="gramEnd"/>
      <w:r w:rsidRPr="00BF4157">
        <w:rPr>
          <w:rFonts w:asciiTheme="minorHAnsi" w:hAnsiTheme="minorHAnsi" w:cstheme="minorHAnsi"/>
          <w:sz w:val="22"/>
          <w:szCs w:val="22"/>
        </w:rPr>
        <w:t xml:space="preserve"> University of Alabama at Birmingham (UAB) 9th Annual Health Disparities Research Symposium; 2014; Birmingham, Al.</w:t>
      </w:r>
    </w:p>
    <w:p w14:paraId="2269D86B" w14:textId="77777777" w:rsidR="00067FB3" w:rsidRPr="00BF4157" w:rsidRDefault="00067FB3" w:rsidP="00067FB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F4157">
        <w:rPr>
          <w:rFonts w:asciiTheme="minorHAnsi" w:hAnsiTheme="minorHAnsi" w:cstheme="minorHAnsi"/>
          <w:b/>
          <w:bCs/>
          <w:sz w:val="22"/>
          <w:szCs w:val="22"/>
        </w:rPr>
        <w:t>Walcott M</w:t>
      </w:r>
      <w:r w:rsidRPr="00BF4157">
        <w:rPr>
          <w:rFonts w:asciiTheme="minorHAnsi" w:hAnsiTheme="minorHAnsi" w:cstheme="minorHAnsi"/>
          <w:sz w:val="22"/>
          <w:szCs w:val="22"/>
        </w:rPr>
        <w:t xml:space="preserve">, Kempf MC, Merlin J, Turan J. Poverty - a Risk Environment for Suboptimal Engagement in HIV Care among Low-income Women living with HIV in the Deep South. Poster session presented </w:t>
      </w:r>
      <w:proofErr w:type="gramStart"/>
      <w:r w:rsidRPr="00BF4157">
        <w:rPr>
          <w:rFonts w:asciiTheme="minorHAnsi" w:hAnsiTheme="minorHAnsi" w:cstheme="minorHAnsi"/>
          <w:sz w:val="22"/>
          <w:szCs w:val="22"/>
        </w:rPr>
        <w:t>at:</w:t>
      </w:r>
      <w:proofErr w:type="gramEnd"/>
      <w:r w:rsidRPr="00BF4157">
        <w:rPr>
          <w:rFonts w:asciiTheme="minorHAnsi" w:hAnsiTheme="minorHAnsi" w:cstheme="minorHAnsi"/>
          <w:sz w:val="22"/>
          <w:szCs w:val="22"/>
        </w:rPr>
        <w:t xml:space="preserve">  10th International Conference on HIV Treatment and Prevention Adherence; 2014; Miami, FL.</w:t>
      </w:r>
    </w:p>
    <w:p w14:paraId="0B49DD65" w14:textId="77777777" w:rsidR="00067FB3" w:rsidRPr="00BF4157" w:rsidRDefault="00067FB3" w:rsidP="00067FB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F4157">
        <w:rPr>
          <w:rFonts w:asciiTheme="minorHAnsi" w:hAnsiTheme="minorHAnsi" w:cstheme="minorHAnsi"/>
          <w:sz w:val="22"/>
          <w:szCs w:val="22"/>
        </w:rPr>
        <w:t xml:space="preserve">Fredericksen R, Edwards T, Dant L, Paez E, </w:t>
      </w:r>
      <w:r w:rsidRPr="00BF4157">
        <w:rPr>
          <w:rFonts w:asciiTheme="minorHAnsi" w:hAnsiTheme="minorHAnsi" w:cstheme="minorHAnsi"/>
          <w:b/>
          <w:bCs/>
          <w:sz w:val="22"/>
          <w:szCs w:val="22"/>
        </w:rPr>
        <w:t>Walcott M</w:t>
      </w:r>
      <w:r w:rsidRPr="00BF4157">
        <w:rPr>
          <w:rFonts w:asciiTheme="minorHAnsi" w:hAnsiTheme="minorHAnsi" w:cstheme="minorHAnsi"/>
          <w:sz w:val="22"/>
          <w:szCs w:val="22"/>
        </w:rPr>
        <w:t>, Gutierrez C,  Loo S, Church A, Brown S, Wang A, Godfrey M, Alperovitz-</w:t>
      </w:r>
      <w:proofErr w:type="spellStart"/>
      <w:r w:rsidRPr="00BF4157">
        <w:rPr>
          <w:rFonts w:asciiTheme="minorHAnsi" w:hAnsiTheme="minorHAnsi" w:cstheme="minorHAnsi"/>
          <w:sz w:val="22"/>
          <w:szCs w:val="22"/>
        </w:rPr>
        <w:t>Bichell</w:t>
      </w:r>
      <w:proofErr w:type="spellEnd"/>
      <w:r w:rsidRPr="00BF4157">
        <w:rPr>
          <w:rFonts w:asciiTheme="minorHAnsi" w:hAnsiTheme="minorHAnsi" w:cstheme="minorHAnsi"/>
          <w:sz w:val="22"/>
          <w:szCs w:val="22"/>
        </w:rPr>
        <w:t xml:space="preserve"> K, Yang F, Willig J, Mugavero M, Mayer K, Mathews C, Simoni J,  Crane P, Patrick D, Crane H. Qualitative Assessment of Medication Understanding Among Patients Treated for Multiple Chronic Co- Morbidities. Poster session presented </w:t>
      </w:r>
      <w:proofErr w:type="gramStart"/>
      <w:r w:rsidRPr="00BF4157">
        <w:rPr>
          <w:rFonts w:asciiTheme="minorHAnsi" w:hAnsiTheme="minorHAnsi" w:cstheme="minorHAnsi"/>
          <w:sz w:val="22"/>
          <w:szCs w:val="22"/>
        </w:rPr>
        <w:t>at:</w:t>
      </w:r>
      <w:proofErr w:type="gramEnd"/>
      <w:r w:rsidRPr="00BF4157">
        <w:rPr>
          <w:rFonts w:asciiTheme="minorHAnsi" w:hAnsiTheme="minorHAnsi" w:cstheme="minorHAnsi"/>
          <w:sz w:val="22"/>
          <w:szCs w:val="22"/>
        </w:rPr>
        <w:t xml:space="preserve">  10th International Conference on HIV Treatment and Prevention Adherence; 2014; Miami, FL.</w:t>
      </w:r>
    </w:p>
    <w:p w14:paraId="5D3E3040" w14:textId="77777777" w:rsidR="00067FB3" w:rsidRPr="00BF4157" w:rsidRDefault="00067FB3" w:rsidP="00067FB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F4157">
        <w:rPr>
          <w:rFonts w:asciiTheme="minorHAnsi" w:hAnsiTheme="minorHAnsi" w:cstheme="minorHAnsi"/>
          <w:sz w:val="22"/>
          <w:szCs w:val="22"/>
        </w:rPr>
        <w:t xml:space="preserve">Fredericksen R, Edwards T, Paez E, </w:t>
      </w:r>
      <w:r w:rsidRPr="00BF4157">
        <w:rPr>
          <w:rFonts w:asciiTheme="minorHAnsi" w:hAnsiTheme="minorHAnsi" w:cstheme="minorHAnsi"/>
          <w:b/>
          <w:bCs/>
          <w:sz w:val="22"/>
          <w:szCs w:val="22"/>
        </w:rPr>
        <w:t>Walcott M</w:t>
      </w:r>
      <w:r w:rsidRPr="00BF4157">
        <w:rPr>
          <w:rFonts w:asciiTheme="minorHAnsi" w:hAnsiTheme="minorHAnsi" w:cstheme="minorHAnsi"/>
          <w:sz w:val="22"/>
          <w:szCs w:val="22"/>
        </w:rPr>
        <w:t>, Dant L, Brown S, Loo S, Gutierrez C, Church A, Godfrey M, Wang A, Alperovitz-</w:t>
      </w:r>
      <w:proofErr w:type="spellStart"/>
      <w:r w:rsidRPr="00BF4157">
        <w:rPr>
          <w:rFonts w:asciiTheme="minorHAnsi" w:hAnsiTheme="minorHAnsi" w:cstheme="minorHAnsi"/>
          <w:sz w:val="22"/>
          <w:szCs w:val="22"/>
        </w:rPr>
        <w:t>Bichell</w:t>
      </w:r>
      <w:proofErr w:type="spellEnd"/>
      <w:r w:rsidRPr="00BF4157">
        <w:rPr>
          <w:rFonts w:asciiTheme="minorHAnsi" w:hAnsiTheme="minorHAnsi" w:cstheme="minorHAnsi"/>
          <w:sz w:val="22"/>
          <w:szCs w:val="22"/>
        </w:rPr>
        <w:t xml:space="preserve"> K, Yang F, Simoni J, Willig J, Mugavero M, Maye K, Mathews C, Crane P, Patrick D, Crane H. Reasons for Intentional Non-Adherence Among Patients Treated for Multiple Chronic Co-Morbidities. Poster session presented </w:t>
      </w:r>
      <w:proofErr w:type="gramStart"/>
      <w:r w:rsidRPr="00BF4157">
        <w:rPr>
          <w:rFonts w:asciiTheme="minorHAnsi" w:hAnsiTheme="minorHAnsi" w:cstheme="minorHAnsi"/>
          <w:sz w:val="22"/>
          <w:szCs w:val="22"/>
        </w:rPr>
        <w:t>at:</w:t>
      </w:r>
      <w:proofErr w:type="gramEnd"/>
      <w:r w:rsidRPr="00BF4157">
        <w:rPr>
          <w:rFonts w:asciiTheme="minorHAnsi" w:hAnsiTheme="minorHAnsi" w:cstheme="minorHAnsi"/>
          <w:sz w:val="22"/>
          <w:szCs w:val="22"/>
        </w:rPr>
        <w:t xml:space="preserve">  10th International Conference on HIV Treatment and Prevention Adherence; 2014; Miami, FL.</w:t>
      </w:r>
    </w:p>
    <w:p w14:paraId="37BF4FD4" w14:textId="77777777" w:rsidR="00067FB3" w:rsidRPr="00BF4157" w:rsidRDefault="00067FB3" w:rsidP="00067FB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F4157">
        <w:rPr>
          <w:rFonts w:asciiTheme="minorHAnsi" w:hAnsiTheme="minorHAnsi" w:cstheme="minorHAnsi"/>
          <w:sz w:val="22"/>
          <w:szCs w:val="22"/>
        </w:rPr>
        <w:t xml:space="preserve">Smith W, Napoles TM, </w:t>
      </w:r>
      <w:r w:rsidRPr="00BF4157">
        <w:rPr>
          <w:rFonts w:asciiTheme="minorHAnsi" w:hAnsiTheme="minorHAnsi" w:cstheme="minorHAnsi"/>
          <w:b/>
          <w:bCs/>
          <w:sz w:val="22"/>
          <w:szCs w:val="22"/>
        </w:rPr>
        <w:t>Walcott M</w:t>
      </w:r>
      <w:r w:rsidRPr="00BF4157">
        <w:rPr>
          <w:rFonts w:asciiTheme="minorHAnsi" w:hAnsiTheme="minorHAnsi" w:cstheme="minorHAnsi"/>
          <w:sz w:val="22"/>
          <w:szCs w:val="22"/>
        </w:rPr>
        <w:t xml:space="preserve">, Batchelder A, Kempf M, Wingood GM, </w:t>
      </w:r>
      <w:proofErr w:type="spellStart"/>
      <w:r w:rsidRPr="00BF4157">
        <w:rPr>
          <w:rFonts w:asciiTheme="minorHAnsi" w:hAnsiTheme="minorHAnsi" w:cstheme="minorHAnsi"/>
          <w:sz w:val="22"/>
          <w:szCs w:val="22"/>
        </w:rPr>
        <w:t>Konkle</w:t>
      </w:r>
      <w:proofErr w:type="spellEnd"/>
      <w:r w:rsidRPr="00BF4157">
        <w:rPr>
          <w:rFonts w:asciiTheme="minorHAnsi" w:hAnsiTheme="minorHAnsi" w:cstheme="minorHAnsi"/>
          <w:sz w:val="22"/>
          <w:szCs w:val="22"/>
        </w:rPr>
        <w:t xml:space="preserve">-Parker DJ, </w:t>
      </w:r>
      <w:proofErr w:type="spellStart"/>
      <w:r w:rsidRPr="00BF4157">
        <w:rPr>
          <w:rFonts w:asciiTheme="minorHAnsi" w:hAnsiTheme="minorHAnsi" w:cstheme="minorHAnsi"/>
          <w:sz w:val="22"/>
          <w:szCs w:val="22"/>
        </w:rPr>
        <w:t>Logie</w:t>
      </w:r>
      <w:proofErr w:type="spellEnd"/>
      <w:r w:rsidRPr="00BF4157">
        <w:rPr>
          <w:rFonts w:asciiTheme="minorHAnsi" w:hAnsiTheme="minorHAnsi" w:cstheme="minorHAnsi"/>
          <w:sz w:val="22"/>
          <w:szCs w:val="22"/>
        </w:rPr>
        <w:t xml:space="preserve"> C, </w:t>
      </w:r>
      <w:proofErr w:type="spellStart"/>
      <w:r w:rsidRPr="00BF4157">
        <w:rPr>
          <w:rFonts w:asciiTheme="minorHAnsi" w:hAnsiTheme="minorHAnsi" w:cstheme="minorHAnsi"/>
          <w:sz w:val="22"/>
          <w:szCs w:val="22"/>
        </w:rPr>
        <w:t>Turan</w:t>
      </w:r>
      <w:proofErr w:type="spellEnd"/>
      <w:r w:rsidRPr="00BF4157">
        <w:rPr>
          <w:rFonts w:asciiTheme="minorHAnsi" w:hAnsiTheme="minorHAnsi" w:cstheme="minorHAnsi"/>
          <w:sz w:val="22"/>
          <w:szCs w:val="22"/>
        </w:rPr>
        <w:t xml:space="preserve"> B, Johnson M, Weiser SD, MD, Turan JM. Examining the Link between Intersectional Stigma and Adherence to HIV Treatment Recommendations among Women Living with HIV. Poster session presented </w:t>
      </w:r>
      <w:proofErr w:type="gramStart"/>
      <w:r w:rsidRPr="00BF4157">
        <w:rPr>
          <w:rFonts w:asciiTheme="minorHAnsi" w:hAnsiTheme="minorHAnsi" w:cstheme="minorHAnsi"/>
          <w:sz w:val="22"/>
          <w:szCs w:val="22"/>
        </w:rPr>
        <w:t>at:</w:t>
      </w:r>
      <w:proofErr w:type="gramEnd"/>
      <w:r w:rsidRPr="00BF4157">
        <w:rPr>
          <w:rFonts w:asciiTheme="minorHAnsi" w:hAnsiTheme="minorHAnsi" w:cstheme="minorHAnsi"/>
          <w:sz w:val="22"/>
          <w:szCs w:val="22"/>
        </w:rPr>
        <w:t xml:space="preserve"> 11th International Conference on HIV Treatment and Prevention Adherence; May 9-11, 2016; Miami, FL.</w:t>
      </w:r>
    </w:p>
    <w:p w14:paraId="0BA74405" w14:textId="77777777" w:rsidR="00067FB3" w:rsidRPr="00BF4157" w:rsidRDefault="00067FB3" w:rsidP="00067FB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F4157">
        <w:rPr>
          <w:rFonts w:asciiTheme="minorHAnsi" w:hAnsiTheme="minorHAnsi" w:cstheme="minorHAnsi"/>
          <w:sz w:val="22"/>
          <w:szCs w:val="22"/>
        </w:rPr>
        <w:t xml:space="preserve">Fredericksen RJ, Brown S, Edwards TE, Yang F, </w:t>
      </w:r>
      <w:proofErr w:type="spellStart"/>
      <w:r w:rsidRPr="00BF4157">
        <w:rPr>
          <w:rFonts w:asciiTheme="minorHAnsi" w:hAnsiTheme="minorHAnsi" w:cstheme="minorHAnsi"/>
          <w:sz w:val="22"/>
          <w:szCs w:val="22"/>
        </w:rPr>
        <w:t>Alperowitz-Bichell</w:t>
      </w:r>
      <w:proofErr w:type="spellEnd"/>
      <w:r w:rsidRPr="00BF4157">
        <w:rPr>
          <w:rFonts w:asciiTheme="minorHAnsi" w:hAnsiTheme="minorHAnsi" w:cstheme="minorHAnsi"/>
          <w:sz w:val="22"/>
          <w:szCs w:val="22"/>
        </w:rPr>
        <w:t xml:space="preserve"> K, Godfrey M, Wang A, Church A, Fitzsimmons E, Gutierrez C, Paez E, Dant L, Loo S, </w:t>
      </w:r>
      <w:r w:rsidRPr="00BF4157">
        <w:rPr>
          <w:rFonts w:asciiTheme="minorHAnsi" w:hAnsiTheme="minorHAnsi" w:cstheme="minorHAnsi"/>
          <w:b/>
          <w:bCs/>
          <w:sz w:val="22"/>
          <w:szCs w:val="22"/>
        </w:rPr>
        <w:t>Walcott M</w:t>
      </w:r>
      <w:r w:rsidRPr="00BF4157">
        <w:rPr>
          <w:rFonts w:asciiTheme="minorHAnsi" w:hAnsiTheme="minorHAnsi" w:cstheme="minorHAnsi"/>
          <w:sz w:val="22"/>
          <w:szCs w:val="22"/>
        </w:rPr>
        <w:t>, Mugavero M, Mayer K, Mathews C, Patrick DL, Crane PK, Crane HM. Development and content validation of a PROMIS measure for medication adherence. Oral presentation, PROMIS Health Organization Conference; October 23-24, 2016, Copenhagen, Denmark.</w:t>
      </w:r>
    </w:p>
    <w:p w14:paraId="5004FDDB" w14:textId="77777777" w:rsidR="00067FB3" w:rsidRPr="00BF4157" w:rsidRDefault="00067FB3" w:rsidP="00067FB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F4157">
        <w:rPr>
          <w:rFonts w:asciiTheme="minorHAnsi" w:hAnsiTheme="minorHAnsi" w:cstheme="minorHAnsi"/>
          <w:b/>
          <w:bCs/>
          <w:sz w:val="22"/>
          <w:szCs w:val="22"/>
        </w:rPr>
        <w:t>Walcott M</w:t>
      </w:r>
      <w:r w:rsidRPr="00BF4157">
        <w:rPr>
          <w:rFonts w:asciiTheme="minorHAnsi" w:hAnsiTheme="minorHAnsi" w:cstheme="minorHAnsi"/>
          <w:sz w:val="22"/>
          <w:szCs w:val="22"/>
        </w:rPr>
        <w:t xml:space="preserve">, Kempf MC, Merlin J, Nunn A, Turan J Including micro-enterprise in HIV/AIDS programs for women living with HIV in the US South. Poster session presented </w:t>
      </w:r>
      <w:proofErr w:type="gramStart"/>
      <w:r w:rsidRPr="00BF4157">
        <w:rPr>
          <w:rFonts w:asciiTheme="minorHAnsi" w:hAnsiTheme="minorHAnsi" w:cstheme="minorHAnsi"/>
          <w:sz w:val="22"/>
          <w:szCs w:val="22"/>
        </w:rPr>
        <w:t>at:</w:t>
      </w:r>
      <w:proofErr w:type="gramEnd"/>
      <w:r w:rsidRPr="00BF4157">
        <w:rPr>
          <w:rFonts w:asciiTheme="minorHAnsi" w:hAnsiTheme="minorHAnsi" w:cstheme="minorHAnsi"/>
          <w:sz w:val="22"/>
          <w:szCs w:val="22"/>
        </w:rPr>
        <w:t xml:space="preserve"> American Public Health Association (APHA) Annual Meeting; October 29-November 2, 2016; Denver, CO.</w:t>
      </w:r>
    </w:p>
    <w:p w14:paraId="05EE9412" w14:textId="77777777" w:rsidR="00067FB3" w:rsidRPr="00BF4157" w:rsidRDefault="00067FB3" w:rsidP="00067FB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F4157">
        <w:rPr>
          <w:rFonts w:asciiTheme="minorHAnsi" w:hAnsiTheme="minorHAnsi" w:cstheme="minorHAnsi"/>
          <w:sz w:val="22"/>
          <w:szCs w:val="22"/>
        </w:rPr>
        <w:lastRenderedPageBreak/>
        <w:t xml:space="preserve">Rice WS, Turan B, Napoles TM, </w:t>
      </w:r>
      <w:r w:rsidRPr="00BF4157">
        <w:rPr>
          <w:rFonts w:asciiTheme="minorHAnsi" w:hAnsiTheme="minorHAnsi" w:cstheme="minorHAnsi"/>
          <w:b/>
          <w:bCs/>
          <w:sz w:val="22"/>
          <w:szCs w:val="22"/>
        </w:rPr>
        <w:t>Walcott M</w:t>
      </w:r>
      <w:r w:rsidRPr="00BF4157">
        <w:rPr>
          <w:rFonts w:asciiTheme="minorHAnsi" w:hAnsiTheme="minorHAnsi" w:cstheme="minorHAnsi"/>
          <w:sz w:val="22"/>
          <w:szCs w:val="22"/>
        </w:rPr>
        <w:t>, Batchelder A, Lip trot MJ, Brodie EA, Kompf M, Kunkle-Parker D, Wilson TE, Tien PC, Win good G, Neelands TB, Johnson MO, Weiser SD, Turin JM. (2017, November). A Mixed Methods Study of Anticipated and Experienced Stigma in Healthcare Settings. Oral presentation at AIDS Impact 13th International Conference, 2017, Cape Town, South Africa.</w:t>
      </w:r>
    </w:p>
    <w:p w14:paraId="6EB92022" w14:textId="77777777" w:rsidR="00067FB3" w:rsidRPr="00BF4157" w:rsidRDefault="00067FB3" w:rsidP="00067FB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F4157">
        <w:rPr>
          <w:rFonts w:asciiTheme="minorHAnsi" w:hAnsiTheme="minorHAnsi" w:cstheme="minorHAnsi"/>
          <w:sz w:val="22"/>
          <w:szCs w:val="22"/>
        </w:rPr>
        <w:t>HIV Intervention Science Training Program (HISTP) for Underrepresented Scholars. The use of technology for HIV prevention and intervention for youth and young adults; global research by scholars of color. Virtual presentation. Virtual presentation: AIDS 2020 Conference; July 6-10. 2020.</w:t>
      </w:r>
    </w:p>
    <w:p w14:paraId="1AFA2006" w14:textId="77777777" w:rsidR="00067FB3" w:rsidRPr="00BF4157" w:rsidRDefault="00067FB3" w:rsidP="00067FB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F4157">
        <w:rPr>
          <w:rFonts w:asciiTheme="minorHAnsi" w:hAnsiTheme="minorHAnsi" w:cstheme="minorHAnsi"/>
          <w:b/>
          <w:bCs/>
          <w:sz w:val="22"/>
          <w:szCs w:val="22"/>
        </w:rPr>
        <w:t>Walcott M</w:t>
      </w:r>
      <w:r w:rsidRPr="00BF4157">
        <w:rPr>
          <w:rFonts w:asciiTheme="minorHAnsi" w:hAnsiTheme="minorHAnsi" w:cstheme="minorHAnsi"/>
          <w:sz w:val="22"/>
          <w:szCs w:val="22"/>
        </w:rPr>
        <w:t>, Tieu H, Tipre M, Wheatle M, Davis A. Wu E, Nandi V, Frye V, Figueroa JP. Awareness and willingness to prescribe pre-exposure prophylaxis (</w:t>
      </w:r>
      <w:proofErr w:type="spellStart"/>
      <w:r w:rsidRPr="00BF4157">
        <w:rPr>
          <w:rFonts w:asciiTheme="minorHAnsi" w:hAnsiTheme="minorHAnsi" w:cstheme="minorHAnsi"/>
          <w:sz w:val="22"/>
          <w:szCs w:val="22"/>
        </w:rPr>
        <w:t>PrEP</w:t>
      </w:r>
      <w:proofErr w:type="spellEnd"/>
      <w:r w:rsidRPr="00BF4157">
        <w:rPr>
          <w:rFonts w:asciiTheme="minorHAnsi" w:hAnsiTheme="minorHAnsi" w:cstheme="minorHAnsi"/>
          <w:sz w:val="22"/>
          <w:szCs w:val="22"/>
        </w:rPr>
        <w:t xml:space="preserve">). Virtual presentation: 2022 </w:t>
      </w:r>
      <w:proofErr w:type="gramStart"/>
      <w:r w:rsidRPr="00BF4157">
        <w:rPr>
          <w:rFonts w:asciiTheme="minorHAnsi" w:hAnsiTheme="minorHAnsi" w:cstheme="minorHAnsi"/>
          <w:sz w:val="22"/>
          <w:szCs w:val="22"/>
        </w:rPr>
        <w:t>Controlling</w:t>
      </w:r>
      <w:proofErr w:type="gramEnd"/>
      <w:r w:rsidRPr="00BF4157">
        <w:rPr>
          <w:rFonts w:asciiTheme="minorHAnsi" w:hAnsiTheme="minorHAnsi" w:cstheme="minorHAnsi"/>
          <w:sz w:val="22"/>
          <w:szCs w:val="22"/>
        </w:rPr>
        <w:t xml:space="preserve"> the HIV Epidemic Summit. International Association of Providers of AIDS Care (IAPAC); November 30 – December 1, 2022. </w:t>
      </w:r>
    </w:p>
    <w:p w14:paraId="5B4F47A7" w14:textId="77777777" w:rsidR="00067FB3" w:rsidRPr="00BF4157" w:rsidRDefault="00067FB3" w:rsidP="00067FB3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bookmarkEnd w:id="0"/>
    <w:p w14:paraId="0C6DB28B" w14:textId="77777777" w:rsidR="009E13DC" w:rsidRPr="00BF4157" w:rsidRDefault="009E13DC" w:rsidP="009859BA">
      <w:pPr>
        <w:rPr>
          <w:rFonts w:cstheme="minorHAnsi"/>
        </w:rPr>
      </w:pPr>
    </w:p>
    <w:sectPr w:rsidR="009E13DC" w:rsidRPr="00BF4157" w:rsidSect="00BA1E9D">
      <w:footerReference w:type="default" r:id="rId24"/>
      <w:footerReference w:type="first" r:id="rId25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25872" w14:textId="77777777" w:rsidR="00F35386" w:rsidRDefault="00F35386" w:rsidP="00122363">
      <w:pPr>
        <w:spacing w:after="0" w:line="240" w:lineRule="auto"/>
      </w:pPr>
      <w:r>
        <w:separator/>
      </w:r>
    </w:p>
  </w:endnote>
  <w:endnote w:type="continuationSeparator" w:id="0">
    <w:p w14:paraId="01832328" w14:textId="77777777" w:rsidR="00F35386" w:rsidRDefault="00F35386" w:rsidP="00122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4562267"/>
      <w:docPartObj>
        <w:docPartGallery w:val="Page Numbers (Bottom of Page)"/>
        <w:docPartUnique/>
      </w:docPartObj>
    </w:sdtPr>
    <w:sdtEndPr/>
    <w:sdtContent>
      <w:sdt>
        <w:sdtPr>
          <w:id w:val="-1122148291"/>
          <w:docPartObj>
            <w:docPartGallery w:val="Page Numbers (Top of Page)"/>
            <w:docPartUnique/>
          </w:docPartObj>
        </w:sdtPr>
        <w:sdtEndPr/>
        <w:sdtContent>
          <w:p w14:paraId="3B06BF43" w14:textId="6EA73959" w:rsidR="00BA1E9D" w:rsidRDefault="00BA1E9D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21F7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21F7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E44B9A" w14:textId="77777777" w:rsidR="00BA1E9D" w:rsidRDefault="00BA1E9D">
    <w:pPr>
      <w:pStyle w:val="Footer"/>
    </w:pPr>
    <w:r>
      <w:t>Melonie Walcott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536633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929CD8A" w14:textId="6098DC23" w:rsidR="00BA1E9D" w:rsidRDefault="00BA1E9D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21F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21F7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BF0B77" w14:textId="77777777" w:rsidR="00BA1E9D" w:rsidRDefault="00BA1E9D">
    <w:pPr>
      <w:pStyle w:val="Footer"/>
    </w:pPr>
    <w:r>
      <w:t>Melonie Walcott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4AE05" w14:textId="77777777" w:rsidR="00F35386" w:rsidRDefault="00F35386" w:rsidP="00122363">
      <w:pPr>
        <w:spacing w:after="0" w:line="240" w:lineRule="auto"/>
      </w:pPr>
      <w:r>
        <w:separator/>
      </w:r>
    </w:p>
  </w:footnote>
  <w:footnote w:type="continuationSeparator" w:id="0">
    <w:p w14:paraId="3D25B631" w14:textId="77777777" w:rsidR="00F35386" w:rsidRDefault="00F35386" w:rsidP="00122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96EEF"/>
    <w:multiLevelType w:val="hybridMultilevel"/>
    <w:tmpl w:val="2E6C4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32B2F"/>
    <w:multiLevelType w:val="hybridMultilevel"/>
    <w:tmpl w:val="A768D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75B58"/>
    <w:multiLevelType w:val="hybridMultilevel"/>
    <w:tmpl w:val="1ADE2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C4608"/>
    <w:multiLevelType w:val="hybridMultilevel"/>
    <w:tmpl w:val="CB227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1172C9"/>
    <w:multiLevelType w:val="hybridMultilevel"/>
    <w:tmpl w:val="AAA4F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857"/>
    <w:rsid w:val="00003FC8"/>
    <w:rsid w:val="00005311"/>
    <w:rsid w:val="000141A0"/>
    <w:rsid w:val="000149D8"/>
    <w:rsid w:val="00016162"/>
    <w:rsid w:val="00017CAB"/>
    <w:rsid w:val="0002510D"/>
    <w:rsid w:val="00026AD1"/>
    <w:rsid w:val="0003046E"/>
    <w:rsid w:val="00032DBF"/>
    <w:rsid w:val="00034964"/>
    <w:rsid w:val="00034A18"/>
    <w:rsid w:val="0003714E"/>
    <w:rsid w:val="00041228"/>
    <w:rsid w:val="00041F49"/>
    <w:rsid w:val="00044F29"/>
    <w:rsid w:val="000450C8"/>
    <w:rsid w:val="0005182E"/>
    <w:rsid w:val="00053DB0"/>
    <w:rsid w:val="00053DC3"/>
    <w:rsid w:val="00055A05"/>
    <w:rsid w:val="00055FE9"/>
    <w:rsid w:val="00060F62"/>
    <w:rsid w:val="00061671"/>
    <w:rsid w:val="000648C3"/>
    <w:rsid w:val="00064A5B"/>
    <w:rsid w:val="00067FB3"/>
    <w:rsid w:val="00071ECB"/>
    <w:rsid w:val="00087221"/>
    <w:rsid w:val="000908BC"/>
    <w:rsid w:val="00095BE6"/>
    <w:rsid w:val="00097908"/>
    <w:rsid w:val="00097EA8"/>
    <w:rsid w:val="000A0AE9"/>
    <w:rsid w:val="000A217E"/>
    <w:rsid w:val="000A2D0B"/>
    <w:rsid w:val="000A3241"/>
    <w:rsid w:val="000A5673"/>
    <w:rsid w:val="000B299E"/>
    <w:rsid w:val="000B52D8"/>
    <w:rsid w:val="000B7137"/>
    <w:rsid w:val="000C1D61"/>
    <w:rsid w:val="000C45F6"/>
    <w:rsid w:val="000C714A"/>
    <w:rsid w:val="000D3474"/>
    <w:rsid w:val="000D4FDB"/>
    <w:rsid w:val="000D5ED5"/>
    <w:rsid w:val="000E328D"/>
    <w:rsid w:val="000E4DC9"/>
    <w:rsid w:val="000E5E07"/>
    <w:rsid w:val="000E7316"/>
    <w:rsid w:val="000E79D7"/>
    <w:rsid w:val="000F4D2C"/>
    <w:rsid w:val="000F69B1"/>
    <w:rsid w:val="000F7725"/>
    <w:rsid w:val="001004CA"/>
    <w:rsid w:val="00107EF3"/>
    <w:rsid w:val="00110857"/>
    <w:rsid w:val="00114032"/>
    <w:rsid w:val="00116389"/>
    <w:rsid w:val="00122363"/>
    <w:rsid w:val="0012268B"/>
    <w:rsid w:val="0012559D"/>
    <w:rsid w:val="00125BD3"/>
    <w:rsid w:val="001261B5"/>
    <w:rsid w:val="00131786"/>
    <w:rsid w:val="00136E1D"/>
    <w:rsid w:val="00145F68"/>
    <w:rsid w:val="00153141"/>
    <w:rsid w:val="001566CA"/>
    <w:rsid w:val="001614EC"/>
    <w:rsid w:val="00164D62"/>
    <w:rsid w:val="00167BB1"/>
    <w:rsid w:val="00176BB2"/>
    <w:rsid w:val="00183A18"/>
    <w:rsid w:val="001858EA"/>
    <w:rsid w:val="001A42DB"/>
    <w:rsid w:val="001A607B"/>
    <w:rsid w:val="001B2214"/>
    <w:rsid w:val="001B3152"/>
    <w:rsid w:val="001B40D3"/>
    <w:rsid w:val="001C2EFD"/>
    <w:rsid w:val="001D3038"/>
    <w:rsid w:val="001D492C"/>
    <w:rsid w:val="001D4F36"/>
    <w:rsid w:val="001E1C70"/>
    <w:rsid w:val="001E31B9"/>
    <w:rsid w:val="001F3FF7"/>
    <w:rsid w:val="001F739B"/>
    <w:rsid w:val="00201451"/>
    <w:rsid w:val="002019EB"/>
    <w:rsid w:val="00207785"/>
    <w:rsid w:val="002077EB"/>
    <w:rsid w:val="00214BB0"/>
    <w:rsid w:val="00223493"/>
    <w:rsid w:val="00234A0F"/>
    <w:rsid w:val="00235A9B"/>
    <w:rsid w:val="002373A1"/>
    <w:rsid w:val="00240169"/>
    <w:rsid w:val="00240CD1"/>
    <w:rsid w:val="002521EE"/>
    <w:rsid w:val="002572B5"/>
    <w:rsid w:val="00261E41"/>
    <w:rsid w:val="00266519"/>
    <w:rsid w:val="00270539"/>
    <w:rsid w:val="002753FA"/>
    <w:rsid w:val="00280C4E"/>
    <w:rsid w:val="00284B03"/>
    <w:rsid w:val="00284D89"/>
    <w:rsid w:val="0029432D"/>
    <w:rsid w:val="002A0B84"/>
    <w:rsid w:val="002A0B89"/>
    <w:rsid w:val="002A1F23"/>
    <w:rsid w:val="002A700A"/>
    <w:rsid w:val="002A7F60"/>
    <w:rsid w:val="002B0502"/>
    <w:rsid w:val="002B105A"/>
    <w:rsid w:val="002B3439"/>
    <w:rsid w:val="002B7CB5"/>
    <w:rsid w:val="002C0FAD"/>
    <w:rsid w:val="002C292E"/>
    <w:rsid w:val="002D0D05"/>
    <w:rsid w:val="002D17A3"/>
    <w:rsid w:val="002D529B"/>
    <w:rsid w:val="002D76CF"/>
    <w:rsid w:val="002F2ACD"/>
    <w:rsid w:val="002F3401"/>
    <w:rsid w:val="002F7458"/>
    <w:rsid w:val="00304E03"/>
    <w:rsid w:val="003108F8"/>
    <w:rsid w:val="00314472"/>
    <w:rsid w:val="003256DE"/>
    <w:rsid w:val="00325BF1"/>
    <w:rsid w:val="00327134"/>
    <w:rsid w:val="00330747"/>
    <w:rsid w:val="00333D7A"/>
    <w:rsid w:val="003367D3"/>
    <w:rsid w:val="00340875"/>
    <w:rsid w:val="00343016"/>
    <w:rsid w:val="00345CCE"/>
    <w:rsid w:val="00346F12"/>
    <w:rsid w:val="003513D1"/>
    <w:rsid w:val="00355107"/>
    <w:rsid w:val="0035572E"/>
    <w:rsid w:val="00362375"/>
    <w:rsid w:val="00364D90"/>
    <w:rsid w:val="003711FD"/>
    <w:rsid w:val="00373FA5"/>
    <w:rsid w:val="0038304A"/>
    <w:rsid w:val="00393263"/>
    <w:rsid w:val="003A6CB8"/>
    <w:rsid w:val="003B08D0"/>
    <w:rsid w:val="003B6410"/>
    <w:rsid w:val="003C2D76"/>
    <w:rsid w:val="003C2F02"/>
    <w:rsid w:val="003C3912"/>
    <w:rsid w:val="003C4437"/>
    <w:rsid w:val="003C6CBE"/>
    <w:rsid w:val="003D5578"/>
    <w:rsid w:val="003E094F"/>
    <w:rsid w:val="003E21B7"/>
    <w:rsid w:val="003E6D31"/>
    <w:rsid w:val="003F1E7F"/>
    <w:rsid w:val="00402D15"/>
    <w:rsid w:val="00405915"/>
    <w:rsid w:val="00407EA1"/>
    <w:rsid w:val="0041330F"/>
    <w:rsid w:val="00416382"/>
    <w:rsid w:val="00416489"/>
    <w:rsid w:val="00420FD9"/>
    <w:rsid w:val="00422E4B"/>
    <w:rsid w:val="00423E0C"/>
    <w:rsid w:val="00425636"/>
    <w:rsid w:val="00426DCE"/>
    <w:rsid w:val="00426FB5"/>
    <w:rsid w:val="00430372"/>
    <w:rsid w:val="0044333C"/>
    <w:rsid w:val="00443E7D"/>
    <w:rsid w:val="00444A41"/>
    <w:rsid w:val="00450374"/>
    <w:rsid w:val="004534DF"/>
    <w:rsid w:val="004647E2"/>
    <w:rsid w:val="004654EA"/>
    <w:rsid w:val="004662FE"/>
    <w:rsid w:val="00467E3C"/>
    <w:rsid w:val="004754DB"/>
    <w:rsid w:val="004804FB"/>
    <w:rsid w:val="00485276"/>
    <w:rsid w:val="00496DD3"/>
    <w:rsid w:val="004973AE"/>
    <w:rsid w:val="004A591F"/>
    <w:rsid w:val="004B0AD2"/>
    <w:rsid w:val="004C01B7"/>
    <w:rsid w:val="004C5F0F"/>
    <w:rsid w:val="004D2CEA"/>
    <w:rsid w:val="004D3C55"/>
    <w:rsid w:val="004D4CEF"/>
    <w:rsid w:val="004D7CD5"/>
    <w:rsid w:val="004D7D50"/>
    <w:rsid w:val="004E1655"/>
    <w:rsid w:val="004E325A"/>
    <w:rsid w:val="004E32DE"/>
    <w:rsid w:val="004F19BE"/>
    <w:rsid w:val="004F1E2F"/>
    <w:rsid w:val="004F46CC"/>
    <w:rsid w:val="0050307B"/>
    <w:rsid w:val="00506D98"/>
    <w:rsid w:val="00520EAE"/>
    <w:rsid w:val="00525FE2"/>
    <w:rsid w:val="00527D62"/>
    <w:rsid w:val="00532971"/>
    <w:rsid w:val="0053545E"/>
    <w:rsid w:val="005365D0"/>
    <w:rsid w:val="00544BB4"/>
    <w:rsid w:val="00547237"/>
    <w:rsid w:val="0055126E"/>
    <w:rsid w:val="00551FBC"/>
    <w:rsid w:val="0055654E"/>
    <w:rsid w:val="00580126"/>
    <w:rsid w:val="00586FB7"/>
    <w:rsid w:val="00587EC0"/>
    <w:rsid w:val="00592FA8"/>
    <w:rsid w:val="00593DCE"/>
    <w:rsid w:val="005968E3"/>
    <w:rsid w:val="00596FBA"/>
    <w:rsid w:val="005A2765"/>
    <w:rsid w:val="005A4E05"/>
    <w:rsid w:val="005B4E70"/>
    <w:rsid w:val="005B57D9"/>
    <w:rsid w:val="005B795B"/>
    <w:rsid w:val="005D13BD"/>
    <w:rsid w:val="005E03A9"/>
    <w:rsid w:val="005E4152"/>
    <w:rsid w:val="005E5210"/>
    <w:rsid w:val="005E55BC"/>
    <w:rsid w:val="005F0894"/>
    <w:rsid w:val="005F21F7"/>
    <w:rsid w:val="0060367A"/>
    <w:rsid w:val="00604FBC"/>
    <w:rsid w:val="00611384"/>
    <w:rsid w:val="00611C0A"/>
    <w:rsid w:val="00616AFE"/>
    <w:rsid w:val="00617F50"/>
    <w:rsid w:val="006201D2"/>
    <w:rsid w:val="00622083"/>
    <w:rsid w:val="006245D2"/>
    <w:rsid w:val="00625378"/>
    <w:rsid w:val="00630D97"/>
    <w:rsid w:val="00632370"/>
    <w:rsid w:val="00640A1C"/>
    <w:rsid w:val="006429B5"/>
    <w:rsid w:val="00650A69"/>
    <w:rsid w:val="00654E97"/>
    <w:rsid w:val="00661674"/>
    <w:rsid w:val="006638C3"/>
    <w:rsid w:val="00664EAB"/>
    <w:rsid w:val="0066681C"/>
    <w:rsid w:val="00671C04"/>
    <w:rsid w:val="00674553"/>
    <w:rsid w:val="00675557"/>
    <w:rsid w:val="00682B19"/>
    <w:rsid w:val="00687CF2"/>
    <w:rsid w:val="00693337"/>
    <w:rsid w:val="00693ECF"/>
    <w:rsid w:val="006A603F"/>
    <w:rsid w:val="006A6473"/>
    <w:rsid w:val="006C25F6"/>
    <w:rsid w:val="006D181E"/>
    <w:rsid w:val="006D3CDD"/>
    <w:rsid w:val="006E2764"/>
    <w:rsid w:val="006F41A7"/>
    <w:rsid w:val="00702AA1"/>
    <w:rsid w:val="0070648D"/>
    <w:rsid w:val="00714B79"/>
    <w:rsid w:val="0071546C"/>
    <w:rsid w:val="007169F0"/>
    <w:rsid w:val="00722767"/>
    <w:rsid w:val="00722AF0"/>
    <w:rsid w:val="007363DE"/>
    <w:rsid w:val="00737A8A"/>
    <w:rsid w:val="0075440D"/>
    <w:rsid w:val="00764C80"/>
    <w:rsid w:val="00772B19"/>
    <w:rsid w:val="00773A1C"/>
    <w:rsid w:val="00774B21"/>
    <w:rsid w:val="007760E6"/>
    <w:rsid w:val="00777AFC"/>
    <w:rsid w:val="00784E15"/>
    <w:rsid w:val="007868E4"/>
    <w:rsid w:val="00791250"/>
    <w:rsid w:val="007A0961"/>
    <w:rsid w:val="007A106F"/>
    <w:rsid w:val="007A2E28"/>
    <w:rsid w:val="007A496D"/>
    <w:rsid w:val="007A7B24"/>
    <w:rsid w:val="007B1A17"/>
    <w:rsid w:val="007B7FE2"/>
    <w:rsid w:val="007C0B58"/>
    <w:rsid w:val="007C2F21"/>
    <w:rsid w:val="007C556F"/>
    <w:rsid w:val="007D4BAA"/>
    <w:rsid w:val="007D4E3F"/>
    <w:rsid w:val="007E2FAB"/>
    <w:rsid w:val="007E34FB"/>
    <w:rsid w:val="007E517D"/>
    <w:rsid w:val="007E54B2"/>
    <w:rsid w:val="007E6502"/>
    <w:rsid w:val="007F1F48"/>
    <w:rsid w:val="007F3ADF"/>
    <w:rsid w:val="007F5D89"/>
    <w:rsid w:val="00800B99"/>
    <w:rsid w:val="008031CD"/>
    <w:rsid w:val="00803A00"/>
    <w:rsid w:val="00806737"/>
    <w:rsid w:val="00807A5A"/>
    <w:rsid w:val="008108EF"/>
    <w:rsid w:val="0081137D"/>
    <w:rsid w:val="00823939"/>
    <w:rsid w:val="00827898"/>
    <w:rsid w:val="00831947"/>
    <w:rsid w:val="00832E9C"/>
    <w:rsid w:val="00833AAD"/>
    <w:rsid w:val="0083532D"/>
    <w:rsid w:val="008406E8"/>
    <w:rsid w:val="00840CE5"/>
    <w:rsid w:val="008413C0"/>
    <w:rsid w:val="00847182"/>
    <w:rsid w:val="00850B9E"/>
    <w:rsid w:val="008600BC"/>
    <w:rsid w:val="00860CAE"/>
    <w:rsid w:val="00861D10"/>
    <w:rsid w:val="00864D41"/>
    <w:rsid w:val="008664F8"/>
    <w:rsid w:val="00867C57"/>
    <w:rsid w:val="008704AD"/>
    <w:rsid w:val="00870F15"/>
    <w:rsid w:val="00872DAB"/>
    <w:rsid w:val="00875005"/>
    <w:rsid w:val="0087797D"/>
    <w:rsid w:val="008812AC"/>
    <w:rsid w:val="00885517"/>
    <w:rsid w:val="00886687"/>
    <w:rsid w:val="00895B78"/>
    <w:rsid w:val="008A333A"/>
    <w:rsid w:val="008A4B45"/>
    <w:rsid w:val="008A4C3C"/>
    <w:rsid w:val="008B37A6"/>
    <w:rsid w:val="008B437C"/>
    <w:rsid w:val="008C22DC"/>
    <w:rsid w:val="008E07F0"/>
    <w:rsid w:val="008E0ECF"/>
    <w:rsid w:val="008E133E"/>
    <w:rsid w:val="008E43CE"/>
    <w:rsid w:val="008F5E01"/>
    <w:rsid w:val="008F77D2"/>
    <w:rsid w:val="009009CD"/>
    <w:rsid w:val="00901531"/>
    <w:rsid w:val="009035F1"/>
    <w:rsid w:val="00903FD5"/>
    <w:rsid w:val="00921CB3"/>
    <w:rsid w:val="00925115"/>
    <w:rsid w:val="009364B6"/>
    <w:rsid w:val="00937435"/>
    <w:rsid w:val="00942E34"/>
    <w:rsid w:val="00943D7E"/>
    <w:rsid w:val="00945727"/>
    <w:rsid w:val="00945C1B"/>
    <w:rsid w:val="00946D85"/>
    <w:rsid w:val="00947A7B"/>
    <w:rsid w:val="00956117"/>
    <w:rsid w:val="00957D53"/>
    <w:rsid w:val="00964FA6"/>
    <w:rsid w:val="00965A94"/>
    <w:rsid w:val="009751ED"/>
    <w:rsid w:val="009838C5"/>
    <w:rsid w:val="00984384"/>
    <w:rsid w:val="009859BA"/>
    <w:rsid w:val="009865AB"/>
    <w:rsid w:val="0098716D"/>
    <w:rsid w:val="009879B6"/>
    <w:rsid w:val="009A156E"/>
    <w:rsid w:val="009A6BC1"/>
    <w:rsid w:val="009B3CF1"/>
    <w:rsid w:val="009B50C5"/>
    <w:rsid w:val="009B7995"/>
    <w:rsid w:val="009C3026"/>
    <w:rsid w:val="009D0622"/>
    <w:rsid w:val="009D1CB9"/>
    <w:rsid w:val="009D6A45"/>
    <w:rsid w:val="009E13DC"/>
    <w:rsid w:val="009E23D2"/>
    <w:rsid w:val="009E4098"/>
    <w:rsid w:val="009E4188"/>
    <w:rsid w:val="009E562C"/>
    <w:rsid w:val="009F21EE"/>
    <w:rsid w:val="00A0020F"/>
    <w:rsid w:val="00A00719"/>
    <w:rsid w:val="00A03B17"/>
    <w:rsid w:val="00A06D1B"/>
    <w:rsid w:val="00A20EDE"/>
    <w:rsid w:val="00A21F0E"/>
    <w:rsid w:val="00A23F64"/>
    <w:rsid w:val="00A34596"/>
    <w:rsid w:val="00A37267"/>
    <w:rsid w:val="00A417E8"/>
    <w:rsid w:val="00A44EC8"/>
    <w:rsid w:val="00A53CB5"/>
    <w:rsid w:val="00A5513E"/>
    <w:rsid w:val="00A56706"/>
    <w:rsid w:val="00A60432"/>
    <w:rsid w:val="00A65AFD"/>
    <w:rsid w:val="00A67500"/>
    <w:rsid w:val="00A70695"/>
    <w:rsid w:val="00A72C5B"/>
    <w:rsid w:val="00A72DF9"/>
    <w:rsid w:val="00A81728"/>
    <w:rsid w:val="00A87A09"/>
    <w:rsid w:val="00A92879"/>
    <w:rsid w:val="00A97F38"/>
    <w:rsid w:val="00AA0C2E"/>
    <w:rsid w:val="00AA1D89"/>
    <w:rsid w:val="00AA4BD2"/>
    <w:rsid w:val="00AA5881"/>
    <w:rsid w:val="00AA5E34"/>
    <w:rsid w:val="00AB0825"/>
    <w:rsid w:val="00AB24D6"/>
    <w:rsid w:val="00AB6406"/>
    <w:rsid w:val="00AB6A18"/>
    <w:rsid w:val="00AC15BB"/>
    <w:rsid w:val="00AC5884"/>
    <w:rsid w:val="00AC5A04"/>
    <w:rsid w:val="00AC68F1"/>
    <w:rsid w:val="00AD25F3"/>
    <w:rsid w:val="00AD3339"/>
    <w:rsid w:val="00AD511C"/>
    <w:rsid w:val="00AE43BA"/>
    <w:rsid w:val="00AF7539"/>
    <w:rsid w:val="00AF7708"/>
    <w:rsid w:val="00B00831"/>
    <w:rsid w:val="00B028DA"/>
    <w:rsid w:val="00B051F9"/>
    <w:rsid w:val="00B066C7"/>
    <w:rsid w:val="00B11B67"/>
    <w:rsid w:val="00B209C3"/>
    <w:rsid w:val="00B23760"/>
    <w:rsid w:val="00B2571A"/>
    <w:rsid w:val="00B26709"/>
    <w:rsid w:val="00B439FC"/>
    <w:rsid w:val="00B43D0D"/>
    <w:rsid w:val="00B45409"/>
    <w:rsid w:val="00B46061"/>
    <w:rsid w:val="00B547C5"/>
    <w:rsid w:val="00B54C55"/>
    <w:rsid w:val="00B55B1F"/>
    <w:rsid w:val="00B57E5E"/>
    <w:rsid w:val="00B62E51"/>
    <w:rsid w:val="00B6615D"/>
    <w:rsid w:val="00B70E9B"/>
    <w:rsid w:val="00B73513"/>
    <w:rsid w:val="00B80FD7"/>
    <w:rsid w:val="00B8177E"/>
    <w:rsid w:val="00B844DC"/>
    <w:rsid w:val="00B8528D"/>
    <w:rsid w:val="00B867D3"/>
    <w:rsid w:val="00B95A22"/>
    <w:rsid w:val="00B97564"/>
    <w:rsid w:val="00BA1E9D"/>
    <w:rsid w:val="00BA49B4"/>
    <w:rsid w:val="00BB2E6B"/>
    <w:rsid w:val="00BC4343"/>
    <w:rsid w:val="00BE1236"/>
    <w:rsid w:val="00BE23F5"/>
    <w:rsid w:val="00BE3D16"/>
    <w:rsid w:val="00BE5E95"/>
    <w:rsid w:val="00BE662F"/>
    <w:rsid w:val="00BF1BC2"/>
    <w:rsid w:val="00BF21E1"/>
    <w:rsid w:val="00BF4157"/>
    <w:rsid w:val="00BF5269"/>
    <w:rsid w:val="00C071DF"/>
    <w:rsid w:val="00C100F4"/>
    <w:rsid w:val="00C21E6B"/>
    <w:rsid w:val="00C236EB"/>
    <w:rsid w:val="00C47672"/>
    <w:rsid w:val="00C5119B"/>
    <w:rsid w:val="00C57C6E"/>
    <w:rsid w:val="00C607D1"/>
    <w:rsid w:val="00C63B79"/>
    <w:rsid w:val="00C6558B"/>
    <w:rsid w:val="00C671B2"/>
    <w:rsid w:val="00C736C9"/>
    <w:rsid w:val="00C7543B"/>
    <w:rsid w:val="00C773B7"/>
    <w:rsid w:val="00C77CEF"/>
    <w:rsid w:val="00C814AF"/>
    <w:rsid w:val="00C87735"/>
    <w:rsid w:val="00C87A22"/>
    <w:rsid w:val="00C9446C"/>
    <w:rsid w:val="00CA002D"/>
    <w:rsid w:val="00CA49FC"/>
    <w:rsid w:val="00CA4ED5"/>
    <w:rsid w:val="00CB1E9A"/>
    <w:rsid w:val="00CC0B4D"/>
    <w:rsid w:val="00CD04DF"/>
    <w:rsid w:val="00CE3E93"/>
    <w:rsid w:val="00CF1710"/>
    <w:rsid w:val="00CF235D"/>
    <w:rsid w:val="00CF2C05"/>
    <w:rsid w:val="00CF396C"/>
    <w:rsid w:val="00CF697B"/>
    <w:rsid w:val="00CF78B4"/>
    <w:rsid w:val="00D16623"/>
    <w:rsid w:val="00D169C9"/>
    <w:rsid w:val="00D27E2B"/>
    <w:rsid w:val="00D30D6E"/>
    <w:rsid w:val="00D3247A"/>
    <w:rsid w:val="00D3380D"/>
    <w:rsid w:val="00D3382F"/>
    <w:rsid w:val="00D33A82"/>
    <w:rsid w:val="00D34009"/>
    <w:rsid w:val="00D36062"/>
    <w:rsid w:val="00D435AE"/>
    <w:rsid w:val="00D5338A"/>
    <w:rsid w:val="00D62B60"/>
    <w:rsid w:val="00D66845"/>
    <w:rsid w:val="00D71178"/>
    <w:rsid w:val="00D72EB0"/>
    <w:rsid w:val="00D74650"/>
    <w:rsid w:val="00D7467E"/>
    <w:rsid w:val="00D82C60"/>
    <w:rsid w:val="00D83659"/>
    <w:rsid w:val="00D85F04"/>
    <w:rsid w:val="00D8698C"/>
    <w:rsid w:val="00D86FDB"/>
    <w:rsid w:val="00D94776"/>
    <w:rsid w:val="00D96B71"/>
    <w:rsid w:val="00DA1651"/>
    <w:rsid w:val="00DA562E"/>
    <w:rsid w:val="00DA6CDA"/>
    <w:rsid w:val="00DB379C"/>
    <w:rsid w:val="00DB3D56"/>
    <w:rsid w:val="00DB465E"/>
    <w:rsid w:val="00DC202C"/>
    <w:rsid w:val="00DC4C1E"/>
    <w:rsid w:val="00DC772E"/>
    <w:rsid w:val="00DD0FC3"/>
    <w:rsid w:val="00DD17FF"/>
    <w:rsid w:val="00DD2C28"/>
    <w:rsid w:val="00DE2A2A"/>
    <w:rsid w:val="00E0176D"/>
    <w:rsid w:val="00E0651D"/>
    <w:rsid w:val="00E1106C"/>
    <w:rsid w:val="00E11626"/>
    <w:rsid w:val="00E14409"/>
    <w:rsid w:val="00E21BA7"/>
    <w:rsid w:val="00E23EF9"/>
    <w:rsid w:val="00E25AE2"/>
    <w:rsid w:val="00E30CC1"/>
    <w:rsid w:val="00E32CAA"/>
    <w:rsid w:val="00E335E3"/>
    <w:rsid w:val="00E374B3"/>
    <w:rsid w:val="00E42564"/>
    <w:rsid w:val="00E44B2A"/>
    <w:rsid w:val="00E45C09"/>
    <w:rsid w:val="00E53224"/>
    <w:rsid w:val="00E551CB"/>
    <w:rsid w:val="00E557ED"/>
    <w:rsid w:val="00E66A1B"/>
    <w:rsid w:val="00E73582"/>
    <w:rsid w:val="00E87120"/>
    <w:rsid w:val="00E9248E"/>
    <w:rsid w:val="00E929FB"/>
    <w:rsid w:val="00E9371B"/>
    <w:rsid w:val="00EA1551"/>
    <w:rsid w:val="00EA2C48"/>
    <w:rsid w:val="00EB55DE"/>
    <w:rsid w:val="00EC1A0B"/>
    <w:rsid w:val="00EC1B6D"/>
    <w:rsid w:val="00ED17F5"/>
    <w:rsid w:val="00ED21B2"/>
    <w:rsid w:val="00ED2C4F"/>
    <w:rsid w:val="00ED3FC9"/>
    <w:rsid w:val="00ED515B"/>
    <w:rsid w:val="00ED6812"/>
    <w:rsid w:val="00ED6BB8"/>
    <w:rsid w:val="00EE737A"/>
    <w:rsid w:val="00EE76CB"/>
    <w:rsid w:val="00EF48B3"/>
    <w:rsid w:val="00EF5F91"/>
    <w:rsid w:val="00F02ECC"/>
    <w:rsid w:val="00F117ED"/>
    <w:rsid w:val="00F1694E"/>
    <w:rsid w:val="00F177F3"/>
    <w:rsid w:val="00F215C5"/>
    <w:rsid w:val="00F25359"/>
    <w:rsid w:val="00F25670"/>
    <w:rsid w:val="00F35386"/>
    <w:rsid w:val="00F379AF"/>
    <w:rsid w:val="00F434AA"/>
    <w:rsid w:val="00F44174"/>
    <w:rsid w:val="00F44D62"/>
    <w:rsid w:val="00F51E0C"/>
    <w:rsid w:val="00F54A9F"/>
    <w:rsid w:val="00F61B92"/>
    <w:rsid w:val="00F74C62"/>
    <w:rsid w:val="00F77F62"/>
    <w:rsid w:val="00F80D77"/>
    <w:rsid w:val="00F85732"/>
    <w:rsid w:val="00F86BCA"/>
    <w:rsid w:val="00F939D3"/>
    <w:rsid w:val="00F94DA9"/>
    <w:rsid w:val="00F96FE0"/>
    <w:rsid w:val="00F9766A"/>
    <w:rsid w:val="00FB5E70"/>
    <w:rsid w:val="00FC039F"/>
    <w:rsid w:val="00FC3324"/>
    <w:rsid w:val="00FC36F2"/>
    <w:rsid w:val="00FC552A"/>
    <w:rsid w:val="00FC6891"/>
    <w:rsid w:val="00FD0D5F"/>
    <w:rsid w:val="00FD6890"/>
    <w:rsid w:val="00FE1031"/>
    <w:rsid w:val="00FE13AD"/>
    <w:rsid w:val="00FE2964"/>
    <w:rsid w:val="00FE4E7C"/>
    <w:rsid w:val="00FE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3E10A5"/>
  <w15:docId w15:val="{0E94E7B0-67E3-489A-AD1F-8EC851375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74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647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085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0B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363"/>
  </w:style>
  <w:style w:type="paragraph" w:styleId="Footer">
    <w:name w:val="footer"/>
    <w:basedOn w:val="Normal"/>
    <w:link w:val="FooterChar"/>
    <w:uiPriority w:val="99"/>
    <w:unhideWhenUsed/>
    <w:rsid w:val="00122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363"/>
  </w:style>
  <w:style w:type="paragraph" w:styleId="BalloonText">
    <w:name w:val="Balloon Text"/>
    <w:basedOn w:val="Normal"/>
    <w:link w:val="BalloonTextChar"/>
    <w:uiPriority w:val="99"/>
    <w:semiHidden/>
    <w:unhideWhenUsed/>
    <w:rsid w:val="00122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363"/>
    <w:rPr>
      <w:rFonts w:ascii="Tahoma" w:hAnsi="Tahoma" w:cs="Tahoma"/>
      <w:sz w:val="16"/>
      <w:szCs w:val="16"/>
    </w:rPr>
  </w:style>
  <w:style w:type="paragraph" w:customStyle="1" w:styleId="Title1">
    <w:name w:val="Title1"/>
    <w:basedOn w:val="Normal"/>
    <w:rsid w:val="00ED3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">
    <w:name w:val="desc"/>
    <w:basedOn w:val="Normal"/>
    <w:rsid w:val="00ED3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tails">
    <w:name w:val="details"/>
    <w:basedOn w:val="Normal"/>
    <w:rsid w:val="00ED3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rnl">
    <w:name w:val="jrnl"/>
    <w:basedOn w:val="DefaultParagraphFont"/>
    <w:rsid w:val="00ED3FC9"/>
  </w:style>
  <w:style w:type="character" w:styleId="CommentReference">
    <w:name w:val="annotation reference"/>
    <w:basedOn w:val="DefaultParagraphFont"/>
    <w:uiPriority w:val="99"/>
    <w:semiHidden/>
    <w:unhideWhenUsed/>
    <w:rsid w:val="00773A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3A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3A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A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A1C"/>
    <w:rPr>
      <w:b/>
      <w:bCs/>
      <w:sz w:val="20"/>
      <w:szCs w:val="20"/>
    </w:rPr>
  </w:style>
  <w:style w:type="paragraph" w:customStyle="1" w:styleId="Default">
    <w:name w:val="Default"/>
    <w:rsid w:val="00850B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C671B2"/>
    <w:rPr>
      <w:b/>
      <w:bCs/>
    </w:rPr>
  </w:style>
  <w:style w:type="character" w:customStyle="1" w:styleId="st1">
    <w:name w:val="st1"/>
    <w:basedOn w:val="DefaultParagraphFont"/>
    <w:rsid w:val="00FD0D5F"/>
  </w:style>
  <w:style w:type="character" w:customStyle="1" w:styleId="Heading2Char">
    <w:name w:val="Heading 2 Char"/>
    <w:basedOn w:val="DefaultParagraphFont"/>
    <w:link w:val="Heading2"/>
    <w:uiPriority w:val="9"/>
    <w:rsid w:val="004647E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sc2">
    <w:name w:val="desc2"/>
    <w:basedOn w:val="Normal"/>
    <w:rsid w:val="00895B7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etails1">
    <w:name w:val="details1"/>
    <w:basedOn w:val="Normal"/>
    <w:rsid w:val="00895B78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itle10">
    <w:name w:val="title1"/>
    <w:basedOn w:val="Normal"/>
    <w:rsid w:val="00895B78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xmsonormal">
    <w:name w:val="x_msonormal"/>
    <w:basedOn w:val="Normal"/>
    <w:rsid w:val="00535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">
    <w:name w:val="p"/>
    <w:basedOn w:val="Normal"/>
    <w:rsid w:val="00B97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C1B6D"/>
  </w:style>
  <w:style w:type="character" w:customStyle="1" w:styleId="il">
    <w:name w:val="il"/>
    <w:basedOn w:val="DefaultParagraphFont"/>
    <w:rsid w:val="00EC1B6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64E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64EAB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64EAB"/>
    <w:rPr>
      <w:i/>
      <w:iCs/>
    </w:rPr>
  </w:style>
  <w:style w:type="character" w:customStyle="1" w:styleId="bkhlight">
    <w:name w:val="bk_hlight"/>
    <w:basedOn w:val="DefaultParagraphFont"/>
    <w:rsid w:val="00664EAB"/>
  </w:style>
  <w:style w:type="character" w:customStyle="1" w:styleId="Heading1Char">
    <w:name w:val="Heading 1 Char"/>
    <w:basedOn w:val="DefaultParagraphFont"/>
    <w:link w:val="Heading1"/>
    <w:uiPriority w:val="9"/>
    <w:rsid w:val="00E374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ighlight">
    <w:name w:val="highlight"/>
    <w:basedOn w:val="DefaultParagraphFont"/>
    <w:rsid w:val="00E374B3"/>
  </w:style>
  <w:style w:type="paragraph" w:customStyle="1" w:styleId="Title2">
    <w:name w:val="Title2"/>
    <w:basedOn w:val="Normal"/>
    <w:rsid w:val="003C4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hor">
    <w:name w:val="author"/>
    <w:basedOn w:val="DefaultParagraphFont"/>
    <w:rsid w:val="00B23760"/>
  </w:style>
  <w:style w:type="character" w:customStyle="1" w:styleId="journal-title">
    <w:name w:val="journal-title"/>
    <w:basedOn w:val="DefaultParagraphFont"/>
    <w:rsid w:val="00B23760"/>
  </w:style>
  <w:style w:type="character" w:customStyle="1" w:styleId="cover-date">
    <w:name w:val="cover-date"/>
    <w:basedOn w:val="DefaultParagraphFont"/>
    <w:rsid w:val="00B23760"/>
  </w:style>
  <w:style w:type="character" w:customStyle="1" w:styleId="aop">
    <w:name w:val="aop"/>
    <w:basedOn w:val="DefaultParagraphFont"/>
    <w:rsid w:val="00B23760"/>
  </w:style>
  <w:style w:type="character" w:customStyle="1" w:styleId="UnresolvedMention">
    <w:name w:val="Unresolved Mention"/>
    <w:basedOn w:val="DefaultParagraphFont"/>
    <w:uiPriority w:val="99"/>
    <w:semiHidden/>
    <w:unhideWhenUsed/>
    <w:rsid w:val="00B23760"/>
    <w:rPr>
      <w:color w:val="605E5C"/>
      <w:shd w:val="clear" w:color="auto" w:fill="E1DFDD"/>
    </w:rPr>
  </w:style>
  <w:style w:type="character" w:customStyle="1" w:styleId="tribe-locality">
    <w:name w:val="tribe-locality"/>
    <w:basedOn w:val="DefaultParagraphFont"/>
    <w:rsid w:val="00A21F0E"/>
  </w:style>
  <w:style w:type="character" w:customStyle="1" w:styleId="tribe-delimiter">
    <w:name w:val="tribe-delimiter"/>
    <w:basedOn w:val="DefaultParagraphFont"/>
    <w:rsid w:val="00A21F0E"/>
  </w:style>
  <w:style w:type="character" w:customStyle="1" w:styleId="person-name">
    <w:name w:val="person-name"/>
    <w:basedOn w:val="DefaultParagraphFont"/>
    <w:rsid w:val="009E13DC"/>
  </w:style>
  <w:style w:type="character" w:customStyle="1" w:styleId="person-title">
    <w:name w:val="person-title"/>
    <w:basedOn w:val="DefaultParagraphFont"/>
    <w:rsid w:val="009E13DC"/>
  </w:style>
  <w:style w:type="paragraph" w:styleId="NormalWeb">
    <w:name w:val="Normal (Web)"/>
    <w:basedOn w:val="Normal"/>
    <w:uiPriority w:val="99"/>
    <w:semiHidden/>
    <w:unhideWhenUsed/>
    <w:rsid w:val="00985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547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8057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2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21100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77347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078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61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53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736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0002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74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6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2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1981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367343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386076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400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7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0082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4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3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7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53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73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23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253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367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232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537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67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5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517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6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8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306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526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2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60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921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102312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841678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7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8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8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45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5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67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00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421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2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4706">
          <w:marLeft w:val="1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649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8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7194">
          <w:marLeft w:val="1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39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5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2405">
          <w:marLeft w:val="1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266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9012">
          <w:marLeft w:val="1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242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0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5567">
          <w:marLeft w:val="1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33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2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5468">
          <w:marLeft w:val="1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10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2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1171">
          <w:marLeft w:val="1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46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0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5878">
          <w:marLeft w:val="1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121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9099">
          <w:marLeft w:val="1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01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6116">
          <w:marLeft w:val="1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59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0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5947">
          <w:marLeft w:val="1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502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6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0608">
          <w:marLeft w:val="1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807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42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7181">
          <w:marLeft w:val="1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31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489">
          <w:marLeft w:val="1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334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4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280">
          <w:marLeft w:val="1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8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8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39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38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27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773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289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6926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661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931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7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0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82705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8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20672971" TargetMode="External"/><Relationship Id="rId13" Type="http://schemas.openxmlformats.org/officeDocument/2006/relationships/hyperlink" Target="https://www.ncbi.nlm.nih.gov/pubmed/24621145" TargetMode="External"/><Relationship Id="rId18" Type="http://schemas.openxmlformats.org/officeDocument/2006/relationships/hyperlink" Target="https://www.ncbi.nlm.nih.gov/pubmed/28651924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ncbi.nlm.nih.gov/pubmed/30327183" TargetMode="External"/><Relationship Id="rId7" Type="http://schemas.openxmlformats.org/officeDocument/2006/relationships/hyperlink" Target="mailto:mwalcott@albany.edu" TargetMode="External"/><Relationship Id="rId12" Type="http://schemas.openxmlformats.org/officeDocument/2006/relationships/hyperlink" Target="https://www.ncbi.nlm.nih.gov/pubmed/24618497" TargetMode="External"/><Relationship Id="rId17" Type="http://schemas.openxmlformats.org/officeDocument/2006/relationships/hyperlink" Target="https://www.ncbi.nlm.nih.gov/pubmed/26670722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www.ncbi.nlm.nih.gov/pubmed/25077729" TargetMode="External"/><Relationship Id="rId20" Type="http://schemas.openxmlformats.org/officeDocument/2006/relationships/hyperlink" Target="https://www.ncbi.nlm.nih.gov/pubmed/2984547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cbi.nlm.nih.gov/pubmed/24294994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ncbi.nlm.nih.gov/pubmed/25693683" TargetMode="External"/><Relationship Id="rId23" Type="http://schemas.openxmlformats.org/officeDocument/2006/relationships/hyperlink" Target="https://www.ncbi.nlm.nih.gov/pubmed/31586283" TargetMode="External"/><Relationship Id="rId10" Type="http://schemas.openxmlformats.org/officeDocument/2006/relationships/hyperlink" Target="https://www.ncbi.nlm.nih.gov/pubmed/24066164" TargetMode="External"/><Relationship Id="rId19" Type="http://schemas.openxmlformats.org/officeDocument/2006/relationships/hyperlink" Target="https://www.ncbi.nlm.nih.gov/pubmed/297531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ubmed/22420680" TargetMode="External"/><Relationship Id="rId14" Type="http://schemas.openxmlformats.org/officeDocument/2006/relationships/hyperlink" Target="https://www.ncbi.nlm.nih.gov/pubmed/25365306" TargetMode="External"/><Relationship Id="rId22" Type="http://schemas.openxmlformats.org/officeDocument/2006/relationships/hyperlink" Target="https://www.ncbi.nlm.nih.gov/pubmed/3025121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2420</Words>
  <Characters>13799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UAB School of Public Health</Company>
  <LinksUpToDate>false</LinksUpToDate>
  <CharactersWithSpaces>16187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melonie</dc:creator>
  <cp:lastModifiedBy>Audrey K Ward</cp:lastModifiedBy>
  <cp:revision>2</cp:revision>
  <cp:lastPrinted>2023-04-03T20:14:00Z</cp:lastPrinted>
  <dcterms:created xsi:type="dcterms:W3CDTF">2023-09-13T15:57:00Z</dcterms:created>
  <dcterms:modified xsi:type="dcterms:W3CDTF">2023-09-13T15:57:00Z</dcterms:modified>
</cp:coreProperties>
</file>